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839E5" w14:textId="77777777" w:rsidR="001030A0" w:rsidRPr="001030A0" w:rsidRDefault="001030A0" w:rsidP="001030A0">
      <w:pPr>
        <w:spacing w:line="360" w:lineRule="auto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1030A0">
        <w:rPr>
          <w:rFonts w:eastAsiaTheme="minorHAnsi"/>
          <w:b/>
          <w:bCs/>
          <w:sz w:val="32"/>
          <w:szCs w:val="32"/>
          <w:lang w:eastAsia="en-US"/>
        </w:rPr>
        <w:t>Estudo Técnico Preliminar</w:t>
      </w:r>
    </w:p>
    <w:p w14:paraId="2071D039" w14:textId="2ED9DCED" w:rsidR="001030A0" w:rsidRPr="001030A0" w:rsidRDefault="001030A0" w:rsidP="001030A0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b/>
          <w:bCs/>
          <w:sz w:val="24"/>
          <w:szCs w:val="24"/>
          <w:lang w:eastAsia="en-US"/>
        </w:rPr>
        <w:t>Órgão:</w:t>
      </w:r>
      <w:r w:rsidRPr="001030A0">
        <w:rPr>
          <w:rFonts w:eastAsiaTheme="minorHAnsi"/>
          <w:sz w:val="24"/>
          <w:szCs w:val="24"/>
          <w:lang w:eastAsia="en-US"/>
        </w:rPr>
        <w:t xml:space="preserve"> Secretaria de </w:t>
      </w:r>
      <w:r w:rsidR="005174DD">
        <w:rPr>
          <w:rFonts w:eastAsiaTheme="minorHAnsi"/>
          <w:sz w:val="24"/>
          <w:szCs w:val="24"/>
          <w:lang w:eastAsia="en-US"/>
        </w:rPr>
        <w:t>Serviços Públicos</w:t>
      </w:r>
    </w:p>
    <w:p w14:paraId="494DDFDE" w14:textId="10269F1D" w:rsidR="001030A0" w:rsidRDefault="001030A0" w:rsidP="001030A0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b/>
          <w:bCs/>
          <w:sz w:val="24"/>
          <w:szCs w:val="24"/>
          <w:lang w:eastAsia="en-US"/>
        </w:rPr>
        <w:t>Data de Elaboração:</w:t>
      </w:r>
      <w:r w:rsidRPr="001030A0">
        <w:rPr>
          <w:rFonts w:eastAsiaTheme="minorHAnsi"/>
          <w:sz w:val="24"/>
          <w:szCs w:val="24"/>
          <w:lang w:eastAsia="en-US"/>
        </w:rPr>
        <w:t xml:space="preserve"> 2</w:t>
      </w:r>
      <w:r w:rsidR="005174DD">
        <w:rPr>
          <w:rFonts w:eastAsiaTheme="minorHAnsi"/>
          <w:sz w:val="24"/>
          <w:szCs w:val="24"/>
          <w:lang w:eastAsia="en-US"/>
        </w:rPr>
        <w:t>8</w:t>
      </w:r>
      <w:r w:rsidRPr="001030A0">
        <w:rPr>
          <w:rFonts w:eastAsiaTheme="minorHAnsi"/>
          <w:sz w:val="24"/>
          <w:szCs w:val="24"/>
          <w:lang w:eastAsia="en-US"/>
        </w:rPr>
        <w:t>/</w:t>
      </w:r>
      <w:r w:rsidR="005174DD">
        <w:rPr>
          <w:rFonts w:eastAsiaTheme="minorHAnsi"/>
          <w:sz w:val="24"/>
          <w:szCs w:val="24"/>
          <w:lang w:eastAsia="en-US"/>
        </w:rPr>
        <w:t>11</w:t>
      </w:r>
      <w:r w:rsidRPr="001030A0">
        <w:rPr>
          <w:rFonts w:eastAsiaTheme="minorHAnsi"/>
          <w:sz w:val="24"/>
          <w:szCs w:val="24"/>
          <w:lang w:eastAsia="en-US"/>
        </w:rPr>
        <w:t>/2025</w:t>
      </w:r>
    </w:p>
    <w:p w14:paraId="4B92143A" w14:textId="77777777" w:rsidR="001030A0" w:rsidRPr="001030A0" w:rsidRDefault="001030A0" w:rsidP="001030A0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0700869E" w14:textId="2992F196" w:rsidR="001030A0" w:rsidRPr="001030A0" w:rsidRDefault="001030A0" w:rsidP="001030A0">
      <w:pPr>
        <w:pStyle w:val="Ttulo1"/>
        <w:spacing w:line="360" w:lineRule="auto"/>
        <w:jc w:val="both"/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OBSERVAÇÕES INICIAIS:</w:t>
      </w:r>
    </w:p>
    <w:p w14:paraId="3CDDEA5F" w14:textId="77777777" w:rsidR="001030A0" w:rsidRPr="001030A0" w:rsidRDefault="001030A0" w:rsidP="001030A0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Conforme disposto na Lei Federal nº. 14.133/2021, as contratações públicas devem ser precedidas de Estudos Técnicos Preliminares (ETP´s).</w:t>
      </w:r>
    </w:p>
    <w:p w14:paraId="28751727" w14:textId="77777777" w:rsidR="001030A0" w:rsidRPr="001030A0" w:rsidRDefault="001030A0" w:rsidP="005174DD">
      <w:pPr>
        <w:spacing w:line="360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A elaboração dos estudos técnicos preliminares constitui a primeira etapa do planejamento de uma contratação (planejamento preliminar) e tem como objetivo assegurar a viabilidade técnica e econômica da contratação e embasar o termo de referência/projeto básico/plano de trabalho, que somente será elaborado se a contratação for considerada viável.</w:t>
      </w:r>
    </w:p>
    <w:p w14:paraId="2F060870" w14:textId="341B03E2" w:rsidR="001030A0" w:rsidRPr="001030A0" w:rsidRDefault="001030A0" w:rsidP="001030A0">
      <w:pPr>
        <w:pStyle w:val="Nivel2"/>
        <w:numPr>
          <w:ilvl w:val="0"/>
          <w:numId w:val="45"/>
        </w:numPr>
        <w:spacing w:line="360" w:lineRule="auto"/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DESCRIÇÃO DO OBJETO</w:t>
      </w:r>
    </w:p>
    <w:p w14:paraId="6A93AD69" w14:textId="683BCC61" w:rsidR="001030A0" w:rsidRDefault="001030A0" w:rsidP="001030A0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ab/>
        <w:t>Abertura de Processo Licitatório, para contratação de empresa especializada para execução d</w:t>
      </w:r>
      <w:r w:rsidR="00816D93">
        <w:rPr>
          <w:rFonts w:eastAsiaTheme="minorHAnsi"/>
          <w:sz w:val="24"/>
          <w:szCs w:val="24"/>
          <w:lang w:eastAsia="en-US"/>
        </w:rPr>
        <w:t>o serviço de engenharia comum</w:t>
      </w:r>
      <w:r w:rsidRPr="001030A0">
        <w:rPr>
          <w:rFonts w:eastAsiaTheme="minorHAnsi"/>
          <w:sz w:val="24"/>
          <w:szCs w:val="24"/>
          <w:lang w:eastAsia="en-US"/>
        </w:rPr>
        <w:t xml:space="preserve"> </w:t>
      </w:r>
      <w:r w:rsidR="00816D93">
        <w:rPr>
          <w:rFonts w:eastAsiaTheme="minorHAnsi"/>
          <w:sz w:val="24"/>
          <w:szCs w:val="24"/>
          <w:lang w:eastAsia="en-US"/>
        </w:rPr>
        <w:t>de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816D93">
        <w:rPr>
          <w:rFonts w:eastAsiaTheme="minorHAnsi"/>
          <w:sz w:val="24"/>
          <w:szCs w:val="24"/>
          <w:lang w:eastAsia="en-US"/>
        </w:rPr>
        <w:t>instalação de iluminação públicas em LED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23627F31" w14:textId="77777777" w:rsidR="0064554B" w:rsidRPr="001030A0" w:rsidRDefault="0064554B" w:rsidP="001030A0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30E6021D" w14:textId="4CB5B46D" w:rsidR="001030A0" w:rsidRPr="001030A0" w:rsidRDefault="001030A0" w:rsidP="001030A0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CLASSIFICAÇÃO DO OBJETO</w:t>
      </w:r>
    </w:p>
    <w:p w14:paraId="19C539EB" w14:textId="33CBF0D2" w:rsidR="001030A0" w:rsidRDefault="001030A0" w:rsidP="001030A0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 xml:space="preserve">A classificação do objeto é definida como </w:t>
      </w:r>
      <w:r w:rsidR="00816D93">
        <w:rPr>
          <w:rFonts w:eastAsiaTheme="minorHAnsi"/>
          <w:sz w:val="24"/>
          <w:szCs w:val="24"/>
          <w:lang w:eastAsia="en-US"/>
        </w:rPr>
        <w:t xml:space="preserve">serviço de engenharia </w:t>
      </w:r>
      <w:r w:rsidRPr="001030A0">
        <w:rPr>
          <w:rFonts w:eastAsiaTheme="minorHAnsi"/>
          <w:sz w:val="24"/>
          <w:szCs w:val="24"/>
          <w:lang w:eastAsia="en-US"/>
        </w:rPr>
        <w:t>comum.</w:t>
      </w:r>
    </w:p>
    <w:p w14:paraId="0ED151E8" w14:textId="77777777" w:rsidR="0064554B" w:rsidRPr="001030A0" w:rsidRDefault="0064554B" w:rsidP="001030A0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</w:p>
    <w:p w14:paraId="306D69D3" w14:textId="36775AF3" w:rsidR="001030A0" w:rsidRPr="001030A0" w:rsidRDefault="001030A0" w:rsidP="001030A0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DESCRIÇÃO DA NECESSIDADE</w:t>
      </w:r>
    </w:p>
    <w:p w14:paraId="34143B06" w14:textId="52005487" w:rsidR="001030A0" w:rsidRDefault="001030A0" w:rsidP="001030A0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 xml:space="preserve">A contratação de empresa especializada </w:t>
      </w:r>
      <w:r w:rsidR="00B41D61">
        <w:rPr>
          <w:rFonts w:eastAsiaTheme="minorHAnsi"/>
          <w:sz w:val="24"/>
          <w:szCs w:val="24"/>
          <w:lang w:eastAsia="en-US"/>
        </w:rPr>
        <w:t>para o serviço</w:t>
      </w:r>
      <w:r w:rsidR="004650CB">
        <w:rPr>
          <w:rFonts w:eastAsiaTheme="minorHAnsi"/>
          <w:sz w:val="24"/>
          <w:szCs w:val="24"/>
          <w:lang w:eastAsia="en-US"/>
        </w:rPr>
        <w:t>,</w:t>
      </w:r>
      <w:r w:rsidRPr="001030A0">
        <w:rPr>
          <w:rFonts w:eastAsiaTheme="minorHAnsi"/>
          <w:sz w:val="24"/>
          <w:szCs w:val="24"/>
          <w:lang w:eastAsia="en-US"/>
        </w:rPr>
        <w:t xml:space="preserve"> é necessária para superar as atuais dificuldades enfrentadas pelos munícipes, como </w:t>
      </w:r>
      <w:r w:rsidR="004650CB">
        <w:rPr>
          <w:rFonts w:eastAsiaTheme="minorHAnsi"/>
          <w:sz w:val="24"/>
          <w:szCs w:val="24"/>
          <w:lang w:eastAsia="en-US"/>
        </w:rPr>
        <w:t>a</w:t>
      </w:r>
      <w:r w:rsidR="004650CB" w:rsidRPr="004650CB">
        <w:rPr>
          <w:rFonts w:eastAsiaTheme="minorHAnsi"/>
          <w:sz w:val="24"/>
          <w:szCs w:val="24"/>
          <w:lang w:eastAsia="en-US"/>
        </w:rPr>
        <w:t xml:space="preserve"> crescente demanda </w:t>
      </w:r>
      <w:r w:rsidR="00B41D61">
        <w:rPr>
          <w:rFonts w:eastAsiaTheme="minorHAnsi"/>
          <w:sz w:val="24"/>
          <w:szCs w:val="24"/>
          <w:lang w:eastAsia="en-US"/>
        </w:rPr>
        <w:t xml:space="preserve">por infraestrutura adequada, promovendo o </w:t>
      </w:r>
      <w:r w:rsidR="00822DDF">
        <w:rPr>
          <w:rFonts w:eastAsiaTheme="minorHAnsi"/>
          <w:sz w:val="24"/>
          <w:szCs w:val="24"/>
          <w:lang w:eastAsia="en-US"/>
        </w:rPr>
        <w:t>bem-estar</w:t>
      </w:r>
      <w:r w:rsidR="00B41D61">
        <w:rPr>
          <w:rFonts w:eastAsiaTheme="minorHAnsi"/>
          <w:sz w:val="24"/>
          <w:szCs w:val="24"/>
          <w:lang w:eastAsia="en-US"/>
        </w:rPr>
        <w:t xml:space="preserve"> e segurança no</w:t>
      </w:r>
      <w:r w:rsidR="004650CB">
        <w:rPr>
          <w:rFonts w:eastAsiaTheme="minorHAnsi"/>
          <w:sz w:val="24"/>
          <w:szCs w:val="24"/>
          <w:lang w:eastAsia="en-US"/>
        </w:rPr>
        <w:t xml:space="preserve"> local. </w:t>
      </w:r>
    </w:p>
    <w:p w14:paraId="3B7EDAA6" w14:textId="331E5A54" w:rsidR="004650CB" w:rsidRDefault="004650CB" w:rsidP="00CB5706">
      <w:pPr>
        <w:spacing w:line="360" w:lineRule="auto"/>
        <w:ind w:firstLine="426"/>
        <w:jc w:val="both"/>
        <w:rPr>
          <w:rFonts w:eastAsiaTheme="minorHAnsi"/>
          <w:lang w:eastAsia="en-US"/>
        </w:rPr>
      </w:pPr>
    </w:p>
    <w:p w14:paraId="10940064" w14:textId="77777777" w:rsidR="00C3096C" w:rsidRPr="00CB5706" w:rsidRDefault="00C3096C" w:rsidP="00CB5706">
      <w:pPr>
        <w:spacing w:line="360" w:lineRule="auto"/>
        <w:jc w:val="both"/>
        <w:rPr>
          <w:rFonts w:eastAsiaTheme="minorHAnsi"/>
          <w:lang w:eastAsia="en-US"/>
        </w:rPr>
      </w:pPr>
    </w:p>
    <w:p w14:paraId="072920A3" w14:textId="65710154" w:rsidR="001030A0" w:rsidRPr="001030A0" w:rsidRDefault="001030A0" w:rsidP="00CB5706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DEMONSTRAÇÃO DA PREVISÃO DA CONTRATAÇÃO NO PLANO DE CONTRATAÇÕES ANUAL</w:t>
      </w:r>
    </w:p>
    <w:p w14:paraId="55CCBDCB" w14:textId="3ACC2EA3" w:rsidR="001030A0" w:rsidRDefault="001030A0" w:rsidP="001030A0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ab/>
        <w:t>A obra não está prevista no Plano de Contratações Anual (PCA), encontra-se, porém, em processo de inclusão formal no referido.</w:t>
      </w:r>
    </w:p>
    <w:p w14:paraId="3450FAA7" w14:textId="03604405" w:rsidR="007B3268" w:rsidRDefault="007B3268" w:rsidP="007B3268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B3268">
        <w:rPr>
          <w:rFonts w:eastAsiaTheme="minorHAnsi"/>
          <w:sz w:val="24"/>
          <w:szCs w:val="24"/>
          <w:lang w:eastAsia="en-US"/>
        </w:rPr>
        <w:t xml:space="preserve">A contratação se faz necessária </w:t>
      </w:r>
      <w:r w:rsidR="00822DDF">
        <w:rPr>
          <w:rFonts w:eastAsiaTheme="minorHAnsi"/>
          <w:sz w:val="24"/>
          <w:szCs w:val="24"/>
          <w:lang w:eastAsia="en-US"/>
        </w:rPr>
        <w:t>para promover o bem-estar e segurança dos munícipes</w:t>
      </w:r>
      <w:r w:rsidRPr="007B3268">
        <w:rPr>
          <w:rFonts w:eastAsiaTheme="minorHAnsi"/>
          <w:sz w:val="24"/>
          <w:szCs w:val="24"/>
          <w:lang w:eastAsia="en-US"/>
        </w:rPr>
        <w:t>. Ressalta-se</w:t>
      </w:r>
      <w:r w:rsidR="00822DDF">
        <w:rPr>
          <w:rFonts w:eastAsiaTheme="minorHAnsi"/>
          <w:sz w:val="24"/>
          <w:szCs w:val="24"/>
          <w:lang w:eastAsia="en-US"/>
        </w:rPr>
        <w:t>, ainda,</w:t>
      </w:r>
      <w:r w:rsidRPr="007B3268">
        <w:rPr>
          <w:rFonts w:eastAsiaTheme="minorHAnsi"/>
          <w:sz w:val="24"/>
          <w:szCs w:val="24"/>
          <w:lang w:eastAsia="en-US"/>
        </w:rPr>
        <w:t xml:space="preserve"> que esta demanda não foi incluída no Plano de Contratações Anual (PCA), </w:t>
      </w:r>
      <w:r w:rsidRPr="007B3268">
        <w:rPr>
          <w:rFonts w:eastAsiaTheme="minorHAnsi"/>
          <w:sz w:val="24"/>
          <w:szCs w:val="24"/>
          <w:lang w:eastAsia="en-US"/>
        </w:rPr>
        <w:lastRenderedPageBreak/>
        <w:t>pois o recurso destinado à</w:t>
      </w:r>
      <w:r w:rsidR="00822DDF">
        <w:rPr>
          <w:rFonts w:eastAsiaTheme="minorHAnsi"/>
          <w:sz w:val="24"/>
          <w:szCs w:val="24"/>
          <w:lang w:eastAsia="en-US"/>
        </w:rPr>
        <w:t xml:space="preserve"> sua</w:t>
      </w:r>
      <w:r w:rsidRPr="007B3268">
        <w:rPr>
          <w:rFonts w:eastAsiaTheme="minorHAnsi"/>
          <w:sz w:val="24"/>
          <w:szCs w:val="24"/>
          <w:lang w:eastAsia="en-US"/>
        </w:rPr>
        <w:t xml:space="preserve"> execução foi recebido do Governo </w:t>
      </w:r>
      <w:r w:rsidR="00822DDF">
        <w:rPr>
          <w:rFonts w:eastAsiaTheme="minorHAnsi"/>
          <w:sz w:val="24"/>
          <w:szCs w:val="24"/>
          <w:lang w:eastAsia="en-US"/>
        </w:rPr>
        <w:t>Estadual</w:t>
      </w:r>
      <w:r w:rsidRPr="007B3268">
        <w:rPr>
          <w:rFonts w:eastAsiaTheme="minorHAnsi"/>
          <w:sz w:val="24"/>
          <w:szCs w:val="24"/>
          <w:lang w:eastAsia="en-US"/>
        </w:rPr>
        <w:t xml:space="preserve"> após a elaboração do referido plano.</w:t>
      </w:r>
    </w:p>
    <w:p w14:paraId="24625A7D" w14:textId="77777777" w:rsidR="00B06144" w:rsidRPr="001030A0" w:rsidRDefault="00B06144" w:rsidP="007B3268">
      <w:pPr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14:paraId="2A99E7C5" w14:textId="34B0049C" w:rsidR="001030A0" w:rsidRPr="001030A0" w:rsidRDefault="001030A0" w:rsidP="00CB5706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DESCRIÇÃO DOS REQUISITOS DA CONTRATAÇÃO</w:t>
      </w:r>
    </w:p>
    <w:p w14:paraId="6D5D2DEE" w14:textId="39445374" w:rsidR="001030A0" w:rsidRDefault="001030A0" w:rsidP="00CB5706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 xml:space="preserve">A contratada deverá atender integralmente às necessidades que motivaram a presente contratação, garantindo condições mínimas de qualidade e possibilitando a seleção da proposta mais vantajosa mediante ampla competição. A empresa contratada deverá fornecer todos os materiais, equipamentos e mão de obra necessários, executar </w:t>
      </w:r>
      <w:r w:rsidR="00412F45">
        <w:rPr>
          <w:rFonts w:eastAsiaTheme="minorHAnsi"/>
          <w:sz w:val="24"/>
          <w:szCs w:val="24"/>
          <w:lang w:eastAsia="en-US"/>
        </w:rPr>
        <w:t>o serviço</w:t>
      </w:r>
      <w:r w:rsidRPr="001030A0">
        <w:rPr>
          <w:rFonts w:eastAsiaTheme="minorHAnsi"/>
          <w:sz w:val="24"/>
          <w:szCs w:val="24"/>
          <w:lang w:eastAsia="en-US"/>
        </w:rPr>
        <w:t xml:space="preserve"> em conformidade com o projeto, memorial descritivo e normas técnicas vigentes, assegurar a segurança dos trabalhadores e do ambiente no entorno, responsabilidade sobre as mitigações dos impactos ambientais e práticas de sustentabilidade, manter atualizado o cronograma físico-financeiro para adequado acompanhamento da Administração, cumprir rigorosamente os prazos estabelecidos e apresentar toda a documentação pertinente dentro dos prazos fixados.</w:t>
      </w:r>
    </w:p>
    <w:p w14:paraId="509BBD94" w14:textId="6E7E17E4" w:rsidR="005133B6" w:rsidRPr="005133B6" w:rsidRDefault="00C76B14" w:rsidP="005133B6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O responsável técnico deve ser habilitado, em conformidade com a Lei nº 5.194/66, que exige que toda obra possua um responsável técnico habilitado. </w:t>
      </w:r>
      <w:r w:rsidR="005133B6" w:rsidRPr="005133B6">
        <w:rPr>
          <w:rFonts w:eastAsiaTheme="minorHAnsi"/>
          <w:sz w:val="24"/>
          <w:szCs w:val="24"/>
          <w:lang w:eastAsia="en-US"/>
        </w:rPr>
        <w:t>A comprovação de vínculo entre o profissional e a empresa deverá ser apresentada após a realização do processo licitatório, e antes da assinatura do contrato.</w:t>
      </w:r>
    </w:p>
    <w:p w14:paraId="2AB7FA99" w14:textId="54F9DAA3" w:rsidR="001030A0" w:rsidRPr="001030A0" w:rsidRDefault="001030A0" w:rsidP="0001011D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Os itens indicados no acervo técnico, serão os de maior impacto financeiro e/ou maior relevância</w:t>
      </w:r>
      <w:r w:rsidR="00C76B14">
        <w:rPr>
          <w:rFonts w:eastAsiaTheme="minorHAnsi"/>
          <w:sz w:val="24"/>
          <w:szCs w:val="24"/>
          <w:lang w:eastAsia="en-US"/>
        </w:rPr>
        <w:t xml:space="preserve">, sendo os itens de maior complexidade técnica, são os serviços que exigem mão de obra mais especializada e controle rigoroso de qualidade, visto que, </w:t>
      </w:r>
      <w:r w:rsidR="00F00511">
        <w:rPr>
          <w:rFonts w:eastAsiaTheme="minorHAnsi"/>
          <w:sz w:val="24"/>
          <w:szCs w:val="24"/>
          <w:lang w:eastAsia="en-US"/>
        </w:rPr>
        <w:t>má execução destes serviços podem vir a comprometer sua durabilidade, segurança e funcionalidade</w:t>
      </w:r>
      <w:r w:rsidRPr="001030A0">
        <w:rPr>
          <w:rFonts w:eastAsiaTheme="minorHAnsi"/>
          <w:sz w:val="24"/>
          <w:szCs w:val="24"/>
          <w:lang w:eastAsia="en-US"/>
        </w:rPr>
        <w:t>. Devendo-se comprovar ao menos 50% das quantidades, atestando a capacidade de execução da obra naquele porte.</w:t>
      </w:r>
    </w:p>
    <w:p w14:paraId="6F15923A" w14:textId="77777777" w:rsidR="001030A0" w:rsidRDefault="001030A0" w:rsidP="0001011D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Ressalta-se, ainda, a obrigação do tempo de garantia, conforme legislação vigente.</w:t>
      </w:r>
    </w:p>
    <w:p w14:paraId="2D92BA86" w14:textId="77777777" w:rsidR="0064554B" w:rsidRPr="001030A0" w:rsidRDefault="0064554B" w:rsidP="0001011D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</w:p>
    <w:p w14:paraId="2997A253" w14:textId="497E550C" w:rsidR="001030A0" w:rsidRPr="001030A0" w:rsidRDefault="001030A0" w:rsidP="0001011D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LEVANTAMENTO DE MERCADO</w:t>
      </w:r>
    </w:p>
    <w:p w14:paraId="796A2D17" w14:textId="1DA5FD1D" w:rsidR="00F77069" w:rsidRDefault="001030A0" w:rsidP="0001011D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Para resolução do problema, fica como única alternativa viável a contratação de empresa especializada para execução da obra, por meio de processo licitatório,</w:t>
      </w:r>
      <w:r w:rsidR="00F77069">
        <w:rPr>
          <w:rFonts w:eastAsiaTheme="minorHAnsi"/>
          <w:sz w:val="24"/>
          <w:szCs w:val="24"/>
          <w:lang w:eastAsia="en-US"/>
        </w:rPr>
        <w:t xml:space="preserve"> haja vista que para a participação </w:t>
      </w:r>
      <w:r w:rsidR="00DE55FC">
        <w:rPr>
          <w:rFonts w:eastAsiaTheme="minorHAnsi"/>
          <w:sz w:val="24"/>
          <w:szCs w:val="24"/>
          <w:lang w:eastAsia="en-US"/>
        </w:rPr>
        <w:t>do programa</w:t>
      </w:r>
      <w:r w:rsidR="00F77069">
        <w:rPr>
          <w:rFonts w:eastAsiaTheme="minorHAnsi"/>
          <w:sz w:val="24"/>
          <w:szCs w:val="24"/>
          <w:lang w:eastAsia="en-US"/>
        </w:rPr>
        <w:t xml:space="preserve">, e estar apto para receber o repasse federal, sendo condicionado através de processo licitatório de obra. </w:t>
      </w:r>
    </w:p>
    <w:p w14:paraId="393B0951" w14:textId="633EF3CD" w:rsidR="001030A0" w:rsidRDefault="00F77069" w:rsidP="00F77069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Ainda que o Município dispusesse de estrutura operacional própria, a execução não seria autorizada, visto que, o recurso é vinculado a modalidade específica de execução mediante licitação e contratação de empresa especializada.</w:t>
      </w:r>
    </w:p>
    <w:p w14:paraId="75D47C66" w14:textId="77777777" w:rsidR="00B06144" w:rsidRPr="001030A0" w:rsidRDefault="00B06144" w:rsidP="00F77069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</w:p>
    <w:p w14:paraId="28E146FD" w14:textId="4B7650FD" w:rsidR="001030A0" w:rsidRPr="001030A0" w:rsidRDefault="001030A0" w:rsidP="0001011D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ESTIMATIVA DAS QUANTIDADES A SEREM CONTRATADAS</w:t>
      </w:r>
    </w:p>
    <w:p w14:paraId="656D143A" w14:textId="40D54B55" w:rsidR="001030A0" w:rsidRDefault="00DE55FC" w:rsidP="0001011D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E</w:t>
      </w:r>
      <w:r w:rsidR="001030A0" w:rsidRPr="001030A0">
        <w:rPr>
          <w:rFonts w:eastAsiaTheme="minorHAnsi"/>
          <w:sz w:val="24"/>
          <w:szCs w:val="24"/>
          <w:lang w:eastAsia="en-US"/>
        </w:rPr>
        <w:t>stima</w:t>
      </w:r>
      <w:r>
        <w:rPr>
          <w:rFonts w:eastAsiaTheme="minorHAnsi"/>
          <w:sz w:val="24"/>
          <w:szCs w:val="24"/>
          <w:lang w:eastAsia="en-US"/>
        </w:rPr>
        <w:t>-se</w:t>
      </w:r>
      <w:r w:rsidR="001030A0" w:rsidRPr="001030A0">
        <w:rPr>
          <w:rFonts w:eastAsiaTheme="minorHAnsi"/>
          <w:sz w:val="24"/>
          <w:szCs w:val="24"/>
          <w:lang w:eastAsia="en-US"/>
        </w:rPr>
        <w:t xml:space="preserve"> a contra</w:t>
      </w:r>
      <w:r>
        <w:rPr>
          <w:rFonts w:eastAsiaTheme="minorHAnsi"/>
          <w:sz w:val="24"/>
          <w:szCs w:val="24"/>
          <w:lang w:eastAsia="en-US"/>
        </w:rPr>
        <w:t>tação</w:t>
      </w:r>
      <w:r w:rsidR="001030A0" w:rsidRPr="001030A0">
        <w:rPr>
          <w:rFonts w:eastAsiaTheme="minorHAnsi"/>
          <w:sz w:val="24"/>
          <w:szCs w:val="24"/>
          <w:lang w:eastAsia="en-US"/>
        </w:rPr>
        <w:t xml:space="preserve"> para a execução d</w:t>
      </w:r>
      <w:r w:rsidR="00A90BCA">
        <w:rPr>
          <w:rFonts w:eastAsiaTheme="minorHAnsi"/>
          <w:sz w:val="24"/>
          <w:szCs w:val="24"/>
          <w:lang w:eastAsia="en-US"/>
        </w:rPr>
        <w:t>o</w:t>
      </w:r>
      <w:r w:rsidR="001030A0" w:rsidRPr="001030A0">
        <w:rPr>
          <w:rFonts w:eastAsiaTheme="minorHAnsi"/>
          <w:sz w:val="24"/>
          <w:szCs w:val="24"/>
          <w:lang w:eastAsia="en-US"/>
        </w:rPr>
        <w:t xml:space="preserve"> </w:t>
      </w:r>
      <w:r w:rsidR="00A90BCA">
        <w:rPr>
          <w:rFonts w:eastAsiaTheme="minorHAnsi"/>
          <w:sz w:val="24"/>
          <w:szCs w:val="24"/>
          <w:lang w:eastAsia="en-US"/>
        </w:rPr>
        <w:t>serviço</w:t>
      </w:r>
      <w:r w:rsidR="001030A0" w:rsidRPr="001030A0">
        <w:rPr>
          <w:rFonts w:eastAsiaTheme="minorHAnsi"/>
          <w:sz w:val="24"/>
          <w:szCs w:val="24"/>
          <w:lang w:eastAsia="en-US"/>
        </w:rPr>
        <w:t xml:space="preserve"> corresponde</w:t>
      </w:r>
      <w:r w:rsidR="00A90BCA">
        <w:rPr>
          <w:rFonts w:eastAsiaTheme="minorHAnsi"/>
          <w:sz w:val="24"/>
          <w:szCs w:val="24"/>
          <w:lang w:eastAsia="en-US"/>
        </w:rPr>
        <w:t>nte</w:t>
      </w:r>
      <w:r w:rsidR="001030A0" w:rsidRPr="001030A0">
        <w:rPr>
          <w:rFonts w:eastAsiaTheme="minorHAnsi"/>
          <w:sz w:val="24"/>
          <w:szCs w:val="24"/>
          <w:lang w:eastAsia="en-US"/>
        </w:rPr>
        <w:t xml:space="preserve"> a </w:t>
      </w:r>
      <w:r w:rsidR="00A90BCA">
        <w:rPr>
          <w:rFonts w:eastAsiaTheme="minorHAnsi"/>
          <w:sz w:val="24"/>
          <w:szCs w:val="24"/>
          <w:lang w:eastAsia="en-US"/>
        </w:rPr>
        <w:t>118</w:t>
      </w:r>
      <w:r w:rsidR="001030A0" w:rsidRPr="001030A0">
        <w:rPr>
          <w:rFonts w:eastAsiaTheme="minorHAnsi"/>
          <w:sz w:val="24"/>
          <w:szCs w:val="24"/>
          <w:lang w:eastAsia="en-US"/>
        </w:rPr>
        <w:t xml:space="preserve"> </w:t>
      </w:r>
      <w:r w:rsidR="00A90BCA">
        <w:rPr>
          <w:rFonts w:eastAsiaTheme="minorHAnsi"/>
          <w:sz w:val="24"/>
          <w:szCs w:val="24"/>
          <w:lang w:eastAsia="en-US"/>
        </w:rPr>
        <w:t>unidades</w:t>
      </w:r>
      <w:r w:rsidR="0001011D">
        <w:rPr>
          <w:rFonts w:eastAsiaTheme="minorHAnsi"/>
          <w:sz w:val="24"/>
          <w:szCs w:val="24"/>
          <w:lang w:eastAsia="en-US"/>
        </w:rPr>
        <w:t xml:space="preserve"> de </w:t>
      </w:r>
      <w:r w:rsidR="00A90BCA">
        <w:rPr>
          <w:rFonts w:eastAsiaTheme="minorHAnsi"/>
          <w:sz w:val="24"/>
          <w:szCs w:val="24"/>
          <w:lang w:eastAsia="en-US"/>
        </w:rPr>
        <w:t>postes</w:t>
      </w:r>
      <w:r w:rsidR="001030A0" w:rsidRPr="001030A0">
        <w:rPr>
          <w:rFonts w:eastAsiaTheme="minorHAnsi"/>
          <w:sz w:val="24"/>
          <w:szCs w:val="24"/>
          <w:lang w:eastAsia="en-US"/>
        </w:rPr>
        <w:t>.</w:t>
      </w:r>
      <w:r w:rsidR="007F4A06">
        <w:rPr>
          <w:rFonts w:eastAsiaTheme="minorHAnsi"/>
          <w:sz w:val="24"/>
          <w:szCs w:val="24"/>
          <w:lang w:eastAsia="en-US"/>
        </w:rPr>
        <w:t xml:space="preserve"> A quantidade de cada item está listada em planilha orçamentária anexa. </w:t>
      </w:r>
    </w:p>
    <w:p w14:paraId="0C5B7055" w14:textId="77777777" w:rsidR="00B06144" w:rsidRDefault="00B06144" w:rsidP="0001011D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</w:p>
    <w:p w14:paraId="3C2C63B4" w14:textId="3957C34A" w:rsidR="001030A0" w:rsidRPr="001030A0" w:rsidRDefault="001030A0" w:rsidP="0001011D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ESTIMATIVA DO VALOR DA CONTRATAÇÃO</w:t>
      </w:r>
    </w:p>
    <w:p w14:paraId="34CA7789" w14:textId="337E8553" w:rsidR="00BA6D14" w:rsidRDefault="001030A0" w:rsidP="0001011D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 xml:space="preserve">Estima-se um valor de R$ </w:t>
      </w:r>
      <w:r w:rsidR="00A90BCA">
        <w:rPr>
          <w:rFonts w:eastAsiaTheme="minorHAnsi"/>
          <w:sz w:val="24"/>
          <w:szCs w:val="24"/>
          <w:lang w:eastAsia="en-US"/>
        </w:rPr>
        <w:t>180.898,65</w:t>
      </w:r>
      <w:r w:rsidRPr="001030A0">
        <w:rPr>
          <w:rFonts w:eastAsiaTheme="minorHAnsi"/>
          <w:sz w:val="24"/>
          <w:szCs w:val="24"/>
          <w:lang w:eastAsia="en-US"/>
        </w:rPr>
        <w:t xml:space="preserve"> para a execução</w:t>
      </w:r>
      <w:r w:rsidR="00BA6D14">
        <w:rPr>
          <w:rFonts w:eastAsiaTheme="minorHAnsi"/>
          <w:sz w:val="24"/>
          <w:szCs w:val="24"/>
          <w:lang w:eastAsia="en-US"/>
        </w:rPr>
        <w:t>, conforme planilha orçamentária em anexo,</w:t>
      </w:r>
      <w:r w:rsidRPr="001030A0">
        <w:rPr>
          <w:rFonts w:eastAsiaTheme="minorHAnsi"/>
          <w:sz w:val="24"/>
          <w:szCs w:val="24"/>
          <w:lang w:eastAsia="en-US"/>
        </w:rPr>
        <w:t xml:space="preserve"> utilizando-se as Base de Dados SINAPI</w:t>
      </w:r>
      <w:r w:rsidR="00A90BCA">
        <w:rPr>
          <w:rFonts w:eastAsiaTheme="minorHAnsi"/>
          <w:sz w:val="24"/>
          <w:szCs w:val="24"/>
          <w:lang w:eastAsia="en-US"/>
        </w:rPr>
        <w:t xml:space="preserve"> e</w:t>
      </w:r>
      <w:r w:rsidR="0001011D">
        <w:rPr>
          <w:rFonts w:eastAsiaTheme="minorHAnsi"/>
          <w:sz w:val="24"/>
          <w:szCs w:val="24"/>
          <w:lang w:eastAsia="en-US"/>
        </w:rPr>
        <w:t xml:space="preserve"> </w:t>
      </w:r>
      <w:r w:rsidRPr="001030A0">
        <w:rPr>
          <w:rFonts w:eastAsiaTheme="minorHAnsi"/>
          <w:sz w:val="24"/>
          <w:szCs w:val="24"/>
          <w:lang w:eastAsia="en-US"/>
        </w:rPr>
        <w:t>CDHU</w:t>
      </w:r>
      <w:r w:rsidR="00D946F3" w:rsidRPr="00D946F3">
        <w:rPr>
          <w:rFonts w:eastAsiaTheme="minorHAnsi"/>
          <w:sz w:val="24"/>
          <w:szCs w:val="24"/>
          <w:lang w:eastAsia="en-US"/>
        </w:rPr>
        <w:t>.</w:t>
      </w:r>
    </w:p>
    <w:p w14:paraId="0DF9C477" w14:textId="18181088" w:rsidR="001030A0" w:rsidRDefault="00BA6D14" w:rsidP="0001011D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Caso opte-se pela licitação da obra, do montante total, R$ </w:t>
      </w:r>
      <w:r w:rsidR="00A90BCA">
        <w:rPr>
          <w:rFonts w:eastAsiaTheme="minorHAnsi"/>
          <w:sz w:val="24"/>
          <w:szCs w:val="24"/>
          <w:lang w:eastAsia="en-US"/>
        </w:rPr>
        <w:t>150.000,00</w:t>
      </w:r>
      <w:r>
        <w:rPr>
          <w:rFonts w:eastAsiaTheme="minorHAnsi"/>
          <w:sz w:val="24"/>
          <w:szCs w:val="24"/>
          <w:lang w:eastAsia="en-US"/>
        </w:rPr>
        <w:t xml:space="preserve"> serão oriundos de repasse federal, restando aos cofres da Administração Pública Municipal apenas a diferença de R$ </w:t>
      </w:r>
      <w:r w:rsidR="00A90BCA">
        <w:rPr>
          <w:rFonts w:eastAsiaTheme="minorHAnsi"/>
          <w:sz w:val="24"/>
          <w:szCs w:val="24"/>
          <w:lang w:eastAsia="en-US"/>
        </w:rPr>
        <w:t>30.898,65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57B5D7C0" w14:textId="6BB625FE" w:rsidR="00BA6D14" w:rsidRDefault="00BA6D14" w:rsidP="0001011D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Caso opte-se por empreitada com corpo operacional próprio, além de arcar com todo o montante estimado, a Municipalidade deverá inserir no seu quadro de funcionários um grande volume de profissionais, gerando ainda maiores encargos.</w:t>
      </w:r>
    </w:p>
    <w:p w14:paraId="07A34CD3" w14:textId="77777777" w:rsidR="0064554B" w:rsidRDefault="00BA6D14" w:rsidP="0064554B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Ficando como alternativa mais viável a opção pela licitação de obra.</w:t>
      </w:r>
    </w:p>
    <w:p w14:paraId="41F2B510" w14:textId="6E1DC88A" w:rsidR="001030A0" w:rsidRDefault="001030A0" w:rsidP="0064554B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Não se aplica a opção pelo sigilo público até a conclusão da licitação.</w:t>
      </w:r>
    </w:p>
    <w:p w14:paraId="0D76ADD5" w14:textId="77777777" w:rsidR="006D47F4" w:rsidRPr="001030A0" w:rsidRDefault="006D47F4" w:rsidP="00BA6D14">
      <w:pPr>
        <w:spacing w:line="360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</w:p>
    <w:p w14:paraId="17190A9F" w14:textId="228765E6" w:rsidR="001030A0" w:rsidRPr="001030A0" w:rsidRDefault="001030A0" w:rsidP="0001011D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DESCRIÇÃO DA SOLUÇÃO COMO UM TODO</w:t>
      </w:r>
    </w:p>
    <w:p w14:paraId="08D1FBB8" w14:textId="2ABF8517" w:rsidR="0064554B" w:rsidRDefault="003E23D9" w:rsidP="0064554B">
      <w:pPr>
        <w:pStyle w:val="NormalWeb"/>
        <w:spacing w:after="0" w:afterAutospacing="0" w:line="360" w:lineRule="auto"/>
        <w:ind w:firstLine="357"/>
        <w:jc w:val="both"/>
        <w:rPr>
          <w:rFonts w:ascii="Times New Roman" w:eastAsia="Times New Roman" w:hAnsi="Times New Roman" w:cs="Times New Roman"/>
        </w:rPr>
      </w:pPr>
      <w:r>
        <w:rPr>
          <w:rFonts w:eastAsiaTheme="minorHAnsi"/>
          <w:lang w:eastAsia="en-US"/>
        </w:rPr>
        <w:t xml:space="preserve"> </w:t>
      </w:r>
      <w:r w:rsidRPr="003E23D9">
        <w:rPr>
          <w:rFonts w:ascii="Times New Roman" w:eastAsia="Times New Roman" w:hAnsi="Times New Roman" w:cs="Times New Roman"/>
        </w:rPr>
        <w:t xml:space="preserve">A presente contratação visa viabilizar </w:t>
      </w:r>
      <w:r w:rsidR="00A90BCA">
        <w:rPr>
          <w:rFonts w:ascii="Times New Roman" w:eastAsia="Times New Roman" w:hAnsi="Times New Roman" w:cs="Times New Roman"/>
        </w:rPr>
        <w:t>a substituição da iluminação pública do bairro alvo, que se encontra precária e oferecendo um equipamento de maior qualidade, promovendo bem-estar e segurança a munícipes</w:t>
      </w:r>
      <w:r w:rsidRPr="003E23D9">
        <w:rPr>
          <w:rFonts w:ascii="Times New Roman" w:eastAsia="Times New Roman" w:hAnsi="Times New Roman" w:cs="Times New Roman"/>
        </w:rPr>
        <w:t>.</w:t>
      </w:r>
    </w:p>
    <w:p w14:paraId="01FCB782" w14:textId="77777777" w:rsidR="00B06144" w:rsidRDefault="00B06144" w:rsidP="0064554B">
      <w:pPr>
        <w:pStyle w:val="NormalWeb"/>
        <w:spacing w:after="0" w:afterAutospacing="0" w:line="360" w:lineRule="auto"/>
        <w:ind w:firstLine="357"/>
        <w:jc w:val="both"/>
        <w:rPr>
          <w:rFonts w:ascii="Times New Roman" w:eastAsia="Times New Roman" w:hAnsi="Times New Roman" w:cs="Times New Roman"/>
        </w:rPr>
      </w:pPr>
    </w:p>
    <w:p w14:paraId="781F5E73" w14:textId="52C3B070" w:rsidR="001030A0" w:rsidRPr="001030A0" w:rsidRDefault="001030A0" w:rsidP="0001011D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JUSTIFICATIVA PARA O PARCELAMENTO OU NÃO DA SOLUÇÃO</w:t>
      </w:r>
    </w:p>
    <w:p w14:paraId="0CF0EC31" w14:textId="4F1E92C5" w:rsidR="001030A0" w:rsidRDefault="001030A0" w:rsidP="004E2BBF">
      <w:pPr>
        <w:spacing w:line="360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Não se aplicará o parcelamento da solução, tratando como lote únic</w:t>
      </w:r>
      <w:r w:rsidR="00A34582">
        <w:rPr>
          <w:rFonts w:eastAsiaTheme="minorHAnsi"/>
          <w:sz w:val="24"/>
          <w:szCs w:val="24"/>
          <w:lang w:eastAsia="en-US"/>
        </w:rPr>
        <w:t>o</w:t>
      </w:r>
      <w:r w:rsidRPr="001030A0">
        <w:rPr>
          <w:rFonts w:eastAsiaTheme="minorHAnsi"/>
          <w:sz w:val="24"/>
          <w:szCs w:val="24"/>
          <w:lang w:eastAsia="en-US"/>
        </w:rPr>
        <w:t>, haja vista</w:t>
      </w:r>
      <w:r w:rsidR="006575DD">
        <w:rPr>
          <w:rFonts w:eastAsiaTheme="minorHAnsi"/>
          <w:sz w:val="24"/>
          <w:szCs w:val="24"/>
          <w:lang w:eastAsia="en-US"/>
        </w:rPr>
        <w:t xml:space="preserve"> se tratar de </w:t>
      </w:r>
      <w:r w:rsidR="00CA3047">
        <w:rPr>
          <w:rFonts w:eastAsiaTheme="minorHAnsi"/>
          <w:sz w:val="24"/>
          <w:szCs w:val="24"/>
          <w:lang w:eastAsia="en-US"/>
        </w:rPr>
        <w:t>serviço</w:t>
      </w:r>
      <w:r w:rsidR="006575DD">
        <w:rPr>
          <w:rFonts w:eastAsiaTheme="minorHAnsi"/>
          <w:sz w:val="24"/>
          <w:szCs w:val="24"/>
          <w:lang w:eastAsia="en-US"/>
        </w:rPr>
        <w:t xml:space="preserve"> </w:t>
      </w:r>
      <w:r w:rsidR="00CA3047">
        <w:rPr>
          <w:rFonts w:eastAsiaTheme="minorHAnsi"/>
          <w:sz w:val="24"/>
          <w:szCs w:val="24"/>
          <w:lang w:eastAsia="en-US"/>
        </w:rPr>
        <w:t>único</w:t>
      </w:r>
      <w:r w:rsidR="00A34582">
        <w:rPr>
          <w:rFonts w:eastAsiaTheme="minorHAnsi"/>
          <w:sz w:val="24"/>
          <w:szCs w:val="24"/>
          <w:lang w:eastAsia="en-US"/>
        </w:rPr>
        <w:t>, e</w:t>
      </w:r>
      <w:r w:rsidRPr="001030A0">
        <w:rPr>
          <w:rFonts w:eastAsiaTheme="minorHAnsi"/>
          <w:sz w:val="24"/>
          <w:szCs w:val="24"/>
          <w:lang w:eastAsia="en-US"/>
        </w:rPr>
        <w:t xml:space="preserve"> que </w:t>
      </w:r>
      <w:r w:rsidR="002D377A">
        <w:rPr>
          <w:rFonts w:eastAsiaTheme="minorHAnsi"/>
          <w:sz w:val="24"/>
          <w:szCs w:val="24"/>
          <w:lang w:eastAsia="en-US"/>
        </w:rPr>
        <w:t xml:space="preserve">o parcelamento comprometeria a execução e a integração entre as </w:t>
      </w:r>
      <w:r w:rsidR="00F17CC0">
        <w:rPr>
          <w:rFonts w:eastAsiaTheme="minorHAnsi"/>
          <w:sz w:val="24"/>
          <w:szCs w:val="24"/>
          <w:lang w:eastAsia="en-US"/>
        </w:rPr>
        <w:t>etapas</w:t>
      </w:r>
      <w:r w:rsidR="002D377A">
        <w:rPr>
          <w:rFonts w:eastAsiaTheme="minorHAnsi"/>
          <w:sz w:val="24"/>
          <w:szCs w:val="24"/>
          <w:lang w:eastAsia="en-US"/>
        </w:rPr>
        <w:t xml:space="preserve">, o que viola os princípios de eficiência e economicidade, além das questões de uniformidade técnica, integração de responsabilidades, continuidade, minimização de </w:t>
      </w:r>
      <w:r w:rsidR="002D377A">
        <w:rPr>
          <w:rFonts w:eastAsiaTheme="minorHAnsi"/>
          <w:sz w:val="24"/>
          <w:szCs w:val="24"/>
          <w:lang w:eastAsia="en-US"/>
        </w:rPr>
        <w:lastRenderedPageBreak/>
        <w:t>interfaces de risco.</w:t>
      </w:r>
      <w:r w:rsidR="00A34582">
        <w:rPr>
          <w:rFonts w:eastAsiaTheme="minorHAnsi"/>
          <w:sz w:val="24"/>
          <w:szCs w:val="24"/>
          <w:lang w:eastAsia="en-US"/>
        </w:rPr>
        <w:t xml:space="preserve"> </w:t>
      </w:r>
      <w:r w:rsidR="004E2BBF">
        <w:rPr>
          <w:rFonts w:eastAsiaTheme="minorHAnsi"/>
          <w:sz w:val="24"/>
          <w:szCs w:val="24"/>
          <w:lang w:eastAsia="en-US"/>
        </w:rPr>
        <w:t>Não obstante,</w:t>
      </w:r>
      <w:r w:rsidRPr="001030A0">
        <w:rPr>
          <w:rFonts w:eastAsiaTheme="minorHAnsi"/>
          <w:sz w:val="24"/>
          <w:szCs w:val="24"/>
          <w:lang w:eastAsia="en-US"/>
        </w:rPr>
        <w:t xml:space="preserve"> ocasiona</w:t>
      </w:r>
      <w:r w:rsidR="004E2BBF">
        <w:rPr>
          <w:rFonts w:eastAsiaTheme="minorHAnsi"/>
          <w:sz w:val="24"/>
          <w:szCs w:val="24"/>
          <w:lang w:eastAsia="en-US"/>
        </w:rPr>
        <w:t>m também</w:t>
      </w:r>
      <w:r w:rsidRPr="001030A0">
        <w:rPr>
          <w:rFonts w:eastAsiaTheme="minorHAnsi"/>
          <w:sz w:val="24"/>
          <w:szCs w:val="24"/>
          <w:lang w:eastAsia="en-US"/>
        </w:rPr>
        <w:t xml:space="preserve"> problemas administrativos para municipalidade</w:t>
      </w:r>
      <w:r w:rsidR="002C1AD5">
        <w:rPr>
          <w:rFonts w:eastAsiaTheme="minorHAnsi"/>
          <w:sz w:val="24"/>
          <w:szCs w:val="24"/>
          <w:lang w:eastAsia="en-US"/>
        </w:rPr>
        <w:t>,</w:t>
      </w:r>
      <w:r w:rsidRPr="001030A0">
        <w:rPr>
          <w:rFonts w:eastAsiaTheme="minorHAnsi"/>
          <w:sz w:val="24"/>
          <w:szCs w:val="24"/>
          <w:lang w:eastAsia="en-US"/>
        </w:rPr>
        <w:t xml:space="preserve"> com</w:t>
      </w:r>
      <w:r w:rsidR="004E2BBF">
        <w:rPr>
          <w:rFonts w:eastAsiaTheme="minorHAnsi"/>
          <w:sz w:val="24"/>
          <w:szCs w:val="24"/>
          <w:lang w:eastAsia="en-US"/>
        </w:rPr>
        <w:t>o</w:t>
      </w:r>
      <w:r w:rsidRPr="001030A0">
        <w:rPr>
          <w:rFonts w:eastAsiaTheme="minorHAnsi"/>
          <w:sz w:val="24"/>
          <w:szCs w:val="24"/>
          <w:lang w:eastAsia="en-US"/>
        </w:rPr>
        <w:t xml:space="preserve"> as fiscalizações e prestações de contas</w:t>
      </w:r>
      <w:r w:rsidR="002C1AD5">
        <w:rPr>
          <w:rFonts w:eastAsiaTheme="minorHAnsi"/>
          <w:sz w:val="24"/>
          <w:szCs w:val="24"/>
          <w:lang w:eastAsia="en-US"/>
        </w:rPr>
        <w:t xml:space="preserve"> em pluralidade</w:t>
      </w:r>
      <w:r w:rsidRPr="001030A0">
        <w:rPr>
          <w:rFonts w:eastAsiaTheme="minorHAnsi"/>
          <w:sz w:val="24"/>
          <w:szCs w:val="24"/>
          <w:lang w:eastAsia="en-US"/>
        </w:rPr>
        <w:t>.</w:t>
      </w:r>
    </w:p>
    <w:p w14:paraId="2BDA4399" w14:textId="6ACE1714" w:rsidR="00105E3C" w:rsidRDefault="00105E3C" w:rsidP="00BC1B8D">
      <w:pPr>
        <w:spacing w:line="360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105E3C">
        <w:rPr>
          <w:rFonts w:eastAsiaTheme="minorHAnsi"/>
          <w:sz w:val="24"/>
          <w:szCs w:val="24"/>
          <w:lang w:eastAsia="en-US"/>
        </w:rPr>
        <w:t xml:space="preserve">Por </w:t>
      </w:r>
      <w:r w:rsidR="00BC1B8D">
        <w:rPr>
          <w:rFonts w:eastAsiaTheme="minorHAnsi"/>
          <w:sz w:val="24"/>
          <w:szCs w:val="24"/>
          <w:lang w:eastAsia="en-US"/>
        </w:rPr>
        <w:t>conta dos</w:t>
      </w:r>
      <w:r w:rsidRPr="00105E3C">
        <w:rPr>
          <w:rFonts w:eastAsiaTheme="minorHAnsi"/>
          <w:sz w:val="24"/>
          <w:szCs w:val="24"/>
          <w:lang w:eastAsia="en-US"/>
        </w:rPr>
        <w:t xml:space="preserve"> motivo</w:t>
      </w:r>
      <w:r w:rsidR="00BC1B8D">
        <w:rPr>
          <w:rFonts w:eastAsiaTheme="minorHAnsi"/>
          <w:sz w:val="24"/>
          <w:szCs w:val="24"/>
          <w:lang w:eastAsia="en-US"/>
        </w:rPr>
        <w:t>s supramencionados</w:t>
      </w:r>
      <w:r w:rsidRPr="00105E3C">
        <w:rPr>
          <w:rFonts w:eastAsiaTheme="minorHAnsi"/>
          <w:sz w:val="24"/>
          <w:szCs w:val="24"/>
          <w:lang w:eastAsia="en-US"/>
        </w:rPr>
        <w:t xml:space="preserve">, não se mostra viável o parcelamento da solução, </w:t>
      </w:r>
      <w:r w:rsidR="004E2BBF">
        <w:rPr>
          <w:rFonts w:eastAsiaTheme="minorHAnsi"/>
          <w:sz w:val="24"/>
          <w:szCs w:val="24"/>
          <w:lang w:eastAsia="en-US"/>
        </w:rPr>
        <w:t>concluindo-se a necessidade de contratação global não fragmentada.</w:t>
      </w:r>
    </w:p>
    <w:p w14:paraId="6689C334" w14:textId="77777777" w:rsidR="00B06144" w:rsidRPr="001030A0" w:rsidRDefault="00B06144" w:rsidP="00BC1B8D">
      <w:pPr>
        <w:spacing w:line="360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</w:p>
    <w:p w14:paraId="11A1D60A" w14:textId="4ACC7750" w:rsidR="001030A0" w:rsidRPr="001030A0" w:rsidRDefault="001030A0" w:rsidP="00105E3C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CONTRATAÇÕES CORRELATAS E/OU INTERDEPENDENTES</w:t>
      </w:r>
    </w:p>
    <w:p w14:paraId="089D06FE" w14:textId="1EB93E5E" w:rsidR="001030A0" w:rsidRDefault="001030A0" w:rsidP="001055D3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A contratação da solução proposta independe e não guarda relação com outras aquisições no âmbito da Prefeitura Municipal.</w:t>
      </w:r>
    </w:p>
    <w:p w14:paraId="38ED4667" w14:textId="77777777" w:rsidR="00B06144" w:rsidRPr="001030A0" w:rsidRDefault="00B06144" w:rsidP="001055D3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</w:p>
    <w:p w14:paraId="0B21EB16" w14:textId="0A3B03D4" w:rsidR="001030A0" w:rsidRPr="001030A0" w:rsidRDefault="001030A0" w:rsidP="001055D3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ALINHAMENTO ENTRE A CONTRATAÇÃO E O PLANEJAMENTO</w:t>
      </w:r>
    </w:p>
    <w:p w14:paraId="2F444FEF" w14:textId="77777777" w:rsidR="001030A0" w:rsidRDefault="001030A0" w:rsidP="001055D3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Essa solução se alinha com o planejamento municipal, compreendendo o desenvolvimento da infraestrutura previsto no Plano Plurianual.</w:t>
      </w:r>
    </w:p>
    <w:p w14:paraId="418EC0BE" w14:textId="77777777" w:rsidR="00B06144" w:rsidRPr="001030A0" w:rsidRDefault="00B06144" w:rsidP="001055D3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</w:p>
    <w:p w14:paraId="6ABB4C5A" w14:textId="603611D8" w:rsidR="001030A0" w:rsidRPr="001030A0" w:rsidRDefault="001030A0" w:rsidP="001055D3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RESULTADOS PRETENDIDOS</w:t>
      </w:r>
    </w:p>
    <w:p w14:paraId="060C240D" w14:textId="4E0EF1AF" w:rsidR="001055D3" w:rsidRPr="001055D3" w:rsidRDefault="001055D3" w:rsidP="001055D3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55D3">
        <w:rPr>
          <w:rFonts w:eastAsiaTheme="minorHAnsi"/>
          <w:sz w:val="24"/>
          <w:szCs w:val="24"/>
          <w:lang w:eastAsia="en-US"/>
        </w:rPr>
        <w:t xml:space="preserve">A execução </w:t>
      </w:r>
      <w:r w:rsidR="00F17CC0">
        <w:rPr>
          <w:rFonts w:eastAsiaTheme="minorHAnsi"/>
          <w:sz w:val="24"/>
          <w:szCs w:val="24"/>
          <w:lang w:eastAsia="en-US"/>
        </w:rPr>
        <w:t>do serviço</w:t>
      </w:r>
      <w:r w:rsidRPr="001055D3">
        <w:rPr>
          <w:rFonts w:eastAsiaTheme="minorHAnsi"/>
          <w:sz w:val="24"/>
          <w:szCs w:val="24"/>
          <w:lang w:eastAsia="en-US"/>
        </w:rPr>
        <w:t xml:space="preserve"> </w:t>
      </w:r>
      <w:r w:rsidR="00F17CC0">
        <w:rPr>
          <w:rFonts w:eastAsiaTheme="minorHAnsi"/>
          <w:sz w:val="24"/>
          <w:szCs w:val="24"/>
          <w:lang w:eastAsia="en-US"/>
        </w:rPr>
        <w:t>de instalação de iluminação pública</w:t>
      </w:r>
      <w:r w:rsidRPr="001055D3">
        <w:rPr>
          <w:rFonts w:eastAsiaTheme="minorHAnsi"/>
          <w:sz w:val="24"/>
          <w:szCs w:val="24"/>
          <w:lang w:eastAsia="en-US"/>
        </w:rPr>
        <w:t xml:space="preserve"> visa atender de forma eficaz à crescente demanda por infraestrutura adequada no município</w:t>
      </w:r>
      <w:r w:rsidR="00F17CC0">
        <w:rPr>
          <w:rFonts w:eastAsiaTheme="minorHAnsi"/>
          <w:sz w:val="24"/>
          <w:szCs w:val="24"/>
          <w:lang w:eastAsia="en-US"/>
        </w:rPr>
        <w:t>, promovendo bem-estar e segurança</w:t>
      </w:r>
      <w:r w:rsidRPr="001055D3">
        <w:rPr>
          <w:rFonts w:eastAsiaTheme="minorHAnsi"/>
          <w:sz w:val="24"/>
          <w:szCs w:val="24"/>
          <w:lang w:eastAsia="en-US"/>
        </w:rPr>
        <w:t>.</w:t>
      </w:r>
    </w:p>
    <w:p w14:paraId="47BF3EF2" w14:textId="77777777" w:rsidR="001055D3" w:rsidRDefault="001055D3" w:rsidP="00676C32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55D3">
        <w:rPr>
          <w:rFonts w:eastAsiaTheme="minorHAnsi"/>
          <w:sz w:val="24"/>
          <w:szCs w:val="24"/>
          <w:lang w:eastAsia="en-US"/>
        </w:rPr>
        <w:t>Além disso, a iniciativa contribui para a valorização do município, representando um investimento estratégico na sua evolução social e educacional.</w:t>
      </w:r>
    </w:p>
    <w:p w14:paraId="56AAB78D" w14:textId="77777777" w:rsidR="00C3096C" w:rsidRDefault="00C3096C" w:rsidP="00676C32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</w:p>
    <w:p w14:paraId="44E02400" w14:textId="5471E99D" w:rsidR="001030A0" w:rsidRPr="00676C32" w:rsidRDefault="001030A0" w:rsidP="00676C32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PROVIDÊNCIAS A SEREM ADOTADAS PREVIAMENTE À CELEBRAÇÃO DO CONTRATO</w:t>
      </w:r>
    </w:p>
    <w:p w14:paraId="28FDF0E7" w14:textId="0E48BE91" w:rsidR="00676C32" w:rsidRDefault="00676C32" w:rsidP="00676C32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676C32">
        <w:rPr>
          <w:rFonts w:eastAsiaTheme="minorHAnsi"/>
          <w:sz w:val="24"/>
          <w:szCs w:val="24"/>
          <w:lang w:eastAsia="en-US"/>
        </w:rPr>
        <w:t>Como providências prévias à execução da obra, foram realizados o</w:t>
      </w:r>
      <w:r w:rsidR="00F17CC0">
        <w:rPr>
          <w:rFonts w:eastAsiaTheme="minorHAnsi"/>
          <w:sz w:val="24"/>
          <w:szCs w:val="24"/>
          <w:lang w:eastAsia="en-US"/>
        </w:rPr>
        <w:t>s</w:t>
      </w:r>
      <w:r w:rsidRPr="00676C32">
        <w:rPr>
          <w:rFonts w:eastAsiaTheme="minorHAnsi"/>
          <w:sz w:val="24"/>
          <w:szCs w:val="24"/>
          <w:lang w:eastAsia="en-US"/>
        </w:rPr>
        <w:t xml:space="preserve"> levantamento</w:t>
      </w:r>
      <w:r w:rsidR="00F17CC0">
        <w:rPr>
          <w:rFonts w:eastAsiaTheme="minorHAnsi"/>
          <w:sz w:val="24"/>
          <w:szCs w:val="24"/>
          <w:lang w:eastAsia="en-US"/>
        </w:rPr>
        <w:t>s</w:t>
      </w:r>
      <w:r w:rsidRPr="00676C32">
        <w:rPr>
          <w:rFonts w:eastAsiaTheme="minorHAnsi"/>
          <w:sz w:val="24"/>
          <w:szCs w:val="24"/>
          <w:lang w:eastAsia="en-US"/>
        </w:rPr>
        <w:t xml:space="preserve"> </w:t>
      </w:r>
      <w:r w:rsidR="00F17CC0">
        <w:rPr>
          <w:rFonts w:eastAsiaTheme="minorHAnsi"/>
          <w:sz w:val="24"/>
          <w:szCs w:val="24"/>
          <w:lang w:eastAsia="en-US"/>
        </w:rPr>
        <w:t>necessários</w:t>
      </w:r>
      <w:r w:rsidR="007075E8">
        <w:rPr>
          <w:rFonts w:eastAsiaTheme="minorHAnsi"/>
          <w:sz w:val="24"/>
          <w:szCs w:val="24"/>
          <w:lang w:eastAsia="en-US"/>
        </w:rPr>
        <w:t>, a dispensa do licenciamento ambiental</w:t>
      </w:r>
      <w:r w:rsidR="00F17CC0">
        <w:rPr>
          <w:rFonts w:eastAsiaTheme="minorHAnsi"/>
          <w:sz w:val="24"/>
          <w:szCs w:val="24"/>
          <w:lang w:eastAsia="en-US"/>
        </w:rPr>
        <w:t xml:space="preserve"> e</w:t>
      </w:r>
      <w:r w:rsidR="00B53088">
        <w:rPr>
          <w:rFonts w:eastAsiaTheme="minorHAnsi"/>
          <w:sz w:val="24"/>
          <w:szCs w:val="24"/>
          <w:lang w:eastAsia="en-US"/>
        </w:rPr>
        <w:t xml:space="preserve"> </w:t>
      </w:r>
      <w:r w:rsidRPr="00676C32">
        <w:rPr>
          <w:rFonts w:eastAsiaTheme="minorHAnsi"/>
          <w:sz w:val="24"/>
          <w:szCs w:val="24"/>
          <w:lang w:eastAsia="en-US"/>
        </w:rPr>
        <w:t>a aprovação junto à companhia de energia local</w:t>
      </w:r>
      <w:r>
        <w:rPr>
          <w:rFonts w:eastAsiaTheme="minorHAnsi"/>
          <w:sz w:val="24"/>
          <w:szCs w:val="24"/>
          <w:lang w:eastAsia="en-US"/>
        </w:rPr>
        <w:t xml:space="preserve"> (</w:t>
      </w:r>
      <w:r w:rsidRPr="00676C32">
        <w:rPr>
          <w:rFonts w:eastAsiaTheme="minorHAnsi"/>
          <w:sz w:val="24"/>
          <w:szCs w:val="24"/>
          <w:lang w:eastAsia="en-US"/>
        </w:rPr>
        <w:t>CPFL</w:t>
      </w:r>
      <w:r>
        <w:rPr>
          <w:rFonts w:eastAsiaTheme="minorHAnsi"/>
          <w:sz w:val="24"/>
          <w:szCs w:val="24"/>
          <w:lang w:eastAsia="en-US"/>
        </w:rPr>
        <w:t>)</w:t>
      </w:r>
      <w:r w:rsidRPr="00676C32">
        <w:rPr>
          <w:rFonts w:eastAsiaTheme="minorHAnsi"/>
          <w:sz w:val="24"/>
          <w:szCs w:val="24"/>
          <w:lang w:eastAsia="en-US"/>
        </w:rPr>
        <w:t>, garantindo a viabilidade técnica</w:t>
      </w:r>
      <w:r w:rsidR="00B53088">
        <w:rPr>
          <w:rFonts w:eastAsiaTheme="minorHAnsi"/>
          <w:sz w:val="24"/>
          <w:szCs w:val="24"/>
          <w:lang w:eastAsia="en-US"/>
        </w:rPr>
        <w:t xml:space="preserve"> e </w:t>
      </w:r>
      <w:r w:rsidR="00B53088" w:rsidRPr="00676C32">
        <w:rPr>
          <w:rFonts w:eastAsiaTheme="minorHAnsi"/>
          <w:sz w:val="24"/>
          <w:szCs w:val="24"/>
          <w:lang w:eastAsia="en-US"/>
        </w:rPr>
        <w:t>atendendo às exigências legais de segurança</w:t>
      </w:r>
      <w:r w:rsidRPr="00676C32">
        <w:rPr>
          <w:rFonts w:eastAsiaTheme="minorHAnsi"/>
          <w:sz w:val="24"/>
          <w:szCs w:val="24"/>
          <w:lang w:eastAsia="en-US"/>
        </w:rPr>
        <w:t xml:space="preserve"> d</w:t>
      </w:r>
      <w:r>
        <w:rPr>
          <w:rFonts w:eastAsiaTheme="minorHAnsi"/>
          <w:sz w:val="24"/>
          <w:szCs w:val="24"/>
          <w:lang w:eastAsia="en-US"/>
        </w:rPr>
        <w:t>a obra</w:t>
      </w:r>
      <w:r w:rsidRPr="00676C32">
        <w:rPr>
          <w:rFonts w:eastAsiaTheme="minorHAnsi"/>
          <w:sz w:val="24"/>
          <w:szCs w:val="24"/>
          <w:lang w:eastAsia="en-US"/>
        </w:rPr>
        <w:t>.</w:t>
      </w:r>
      <w:r w:rsidR="00B53088" w:rsidRPr="00B53088">
        <w:rPr>
          <w:rFonts w:eastAsiaTheme="minorHAnsi"/>
          <w:sz w:val="24"/>
          <w:szCs w:val="24"/>
          <w:lang w:eastAsia="en-US"/>
        </w:rPr>
        <w:t xml:space="preserve"> </w:t>
      </w:r>
    </w:p>
    <w:p w14:paraId="65D1EA2A" w14:textId="52DAA522" w:rsidR="001030A0" w:rsidRDefault="001030A0" w:rsidP="00676C32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Não havendo demais providências prévias necessárias, haja vista a compreensão de corpo técnico para elaboração de projetos e fiscalização da obra no quadro de funcionários.</w:t>
      </w:r>
    </w:p>
    <w:p w14:paraId="36E6FFD5" w14:textId="77777777" w:rsidR="00B06144" w:rsidRPr="001030A0" w:rsidRDefault="00B06144" w:rsidP="00676C32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</w:p>
    <w:p w14:paraId="06D33709" w14:textId="77777777" w:rsidR="00B06144" w:rsidRDefault="00B06144">
      <w:pPr>
        <w:spacing w:after="160" w:line="259" w:lineRule="auto"/>
        <w:rPr>
          <w:rFonts w:eastAsiaTheme="minorHAnsi" w:cs="Arial"/>
          <w:b/>
          <w:color w:val="000000"/>
          <w:sz w:val="24"/>
          <w:lang w:eastAsia="en-US"/>
        </w:rPr>
      </w:pPr>
      <w:r>
        <w:rPr>
          <w:rFonts w:eastAsiaTheme="minorHAnsi"/>
          <w:lang w:eastAsia="en-US"/>
        </w:rPr>
        <w:br w:type="page"/>
      </w:r>
    </w:p>
    <w:p w14:paraId="4111491D" w14:textId="56F16C43" w:rsidR="001030A0" w:rsidRPr="001030A0" w:rsidRDefault="001030A0" w:rsidP="00676C32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lastRenderedPageBreak/>
        <w:t>POSSÍVEIS IMPACTOS AMBIENTAIS E TRATAMENTOS</w:t>
      </w:r>
    </w:p>
    <w:p w14:paraId="4F2EC10A" w14:textId="7E697CA3" w:rsidR="001030A0" w:rsidRPr="001030A0" w:rsidRDefault="001030A0" w:rsidP="00C3096C">
      <w:pPr>
        <w:spacing w:line="360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Na execução da obra em referência, identificam-se potenciais impactos ambientais, para os quais são estabelecidas medidas de controle e mitigação, contemplando os aspectos descritos a seguir.</w:t>
      </w:r>
    </w:p>
    <w:p w14:paraId="4FB07EDD" w14:textId="456D9C60" w:rsidR="001030A0" w:rsidRPr="001030A0" w:rsidRDefault="001030A0" w:rsidP="00C3096C">
      <w:pPr>
        <w:pStyle w:val="Nivel2"/>
        <w:numPr>
          <w:ilvl w:val="1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PRINCIPAIS IMPACTOS AMBIENTAIS POTENCIAIS</w:t>
      </w:r>
    </w:p>
    <w:p w14:paraId="40FFC325" w14:textId="4385C87F" w:rsidR="001030A0" w:rsidRPr="001030A0" w:rsidRDefault="001030A0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A execução da obra pode implicar na supressão de vegetação e na consequente alteração</w:t>
      </w:r>
      <w:r w:rsidR="00676C32">
        <w:rPr>
          <w:rFonts w:eastAsiaTheme="minorHAnsi"/>
          <w:sz w:val="24"/>
          <w:szCs w:val="24"/>
          <w:lang w:eastAsia="en-US"/>
        </w:rPr>
        <w:t xml:space="preserve"> das características naturais</w:t>
      </w:r>
      <w:r w:rsidRPr="001030A0">
        <w:rPr>
          <w:rFonts w:eastAsiaTheme="minorHAnsi"/>
          <w:sz w:val="24"/>
          <w:szCs w:val="24"/>
          <w:lang w:eastAsia="en-US"/>
        </w:rPr>
        <w:t xml:space="preserve"> do solo, ocasionando impactos à biodiversidade local e comprometendo sua estabilidade. Também há a geração de resíduos sólidos da construção civil, provenientes de movimentações de terra, </w:t>
      </w:r>
      <w:r w:rsidR="00676C32">
        <w:rPr>
          <w:rFonts w:eastAsiaTheme="minorHAnsi"/>
          <w:sz w:val="24"/>
          <w:szCs w:val="24"/>
          <w:lang w:eastAsia="en-US"/>
        </w:rPr>
        <w:t>restos de concreto, tijolos, madeira, metais e embalagens</w:t>
      </w:r>
      <w:r w:rsidRPr="001030A0">
        <w:rPr>
          <w:rFonts w:eastAsiaTheme="minorHAnsi"/>
          <w:sz w:val="24"/>
          <w:szCs w:val="24"/>
          <w:lang w:eastAsia="en-US"/>
        </w:rPr>
        <w:t>, os quais, se não destinados adequadamente, podem causar poluição.</w:t>
      </w:r>
    </w:p>
    <w:p w14:paraId="2EEE3AA2" w14:textId="611D7E5E" w:rsidR="001030A0" w:rsidRPr="001030A0" w:rsidRDefault="001030A0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As emissões de ruídos e poeira, decorrentes do uso de maquinários e da movimentação no canteiro, podem gerar desconforto tanto à vizinhança quanto aos trabalhadores. Soma-se a isso o elevado consumo de recursos naturais, como água, areia, cimento e energia, o que acarreta pressões adicionais sobre o meio ambiente.</w:t>
      </w:r>
    </w:p>
    <w:p w14:paraId="044C2AAD" w14:textId="2D8E4EBC" w:rsidR="001030A0" w:rsidRPr="001030A0" w:rsidRDefault="001030A0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Ressalta-se ainda o risco de contaminação do solo e das águas subterrâneas em razão do armazenamento inadequado de combustíveis, tintas ou solventes, bem como as alterações na drenagem natural do terreno, que podem comprometer o escoamento das águas pluviais, aumentando os riscos de erosão e alagamentos.</w:t>
      </w:r>
    </w:p>
    <w:p w14:paraId="790DEFCF" w14:textId="24E97173" w:rsidR="001030A0" w:rsidRPr="001030A0" w:rsidRDefault="001030A0" w:rsidP="00CA577D">
      <w:pPr>
        <w:pStyle w:val="Nivel2"/>
        <w:numPr>
          <w:ilvl w:val="1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 xml:space="preserve"> TRATAMENTO E MEDIDAS MITIGADORAS</w:t>
      </w:r>
    </w:p>
    <w:p w14:paraId="26B5C48C" w14:textId="0678BE22" w:rsidR="001030A0" w:rsidRPr="001030A0" w:rsidRDefault="001030A0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A gestão adequada de resíduos será realizada por meio da separação e destinação correta dos materiais provenientes da construção, em conformidade com a Resolução CONAMA nº 307/2002, além do estímulo à reutilização sempre que possível.</w:t>
      </w:r>
    </w:p>
    <w:p w14:paraId="2641FB83" w14:textId="20C37C00" w:rsidR="001030A0" w:rsidRPr="001030A0" w:rsidRDefault="001030A0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O controle de ruídos e emissões de poeira será assegurado pelo uso de equipamentos devidamente mantidos, pela limitação dos horários de trabalho e pela aplicação de água para redução da dispersão de partículas.</w:t>
      </w:r>
    </w:p>
    <w:p w14:paraId="4C5AA376" w14:textId="68067963" w:rsidR="001030A0" w:rsidRDefault="001030A0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O canteiro de obras será instalado de forma ambientalmente adequada, contemplando o armazenamento seguro de materiais, áreas específicas para resíduos e medidas de controle de efluentes.</w:t>
      </w:r>
    </w:p>
    <w:p w14:paraId="3BC20E20" w14:textId="14202DFF" w:rsidR="00611970" w:rsidRPr="001030A0" w:rsidRDefault="00611970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Deverá ser adotada, sempre que possível, a utilização de equipamentos e serviços que favoreçam a redução do consumo energético e de recursos naturais.</w:t>
      </w:r>
    </w:p>
    <w:p w14:paraId="4C3DBBA9" w14:textId="1ECC4DEE" w:rsidR="001030A0" w:rsidRPr="001030A0" w:rsidRDefault="001030A0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lastRenderedPageBreak/>
        <w:t xml:space="preserve">Como forma de prevenção de impactos, será promovida a educação ambiental no canteiro, com treinamentos voltados à adoção de boas práticas pela equipe. </w:t>
      </w:r>
    </w:p>
    <w:p w14:paraId="77551B68" w14:textId="1ED65D3C" w:rsidR="001030A0" w:rsidRDefault="001030A0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Ademais, serão preservadas as áreas verdes existentes, com a implementação de ações de paisagismo compensatório, incluindo o plantio de mudas nativas e a manutenção de áreas permeáveis.</w:t>
      </w:r>
    </w:p>
    <w:p w14:paraId="5A90EFA4" w14:textId="77777777" w:rsidR="00B06144" w:rsidRDefault="00B06144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</w:p>
    <w:p w14:paraId="17095CE5" w14:textId="4181C57E" w:rsidR="001030A0" w:rsidRPr="001030A0" w:rsidRDefault="001030A0" w:rsidP="00C3096C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DECLARAÇÃO DE VIABILIDADE</w:t>
      </w:r>
    </w:p>
    <w:p w14:paraId="5D3D7742" w14:textId="002F2BA4" w:rsidR="001030A0" w:rsidRDefault="001030A0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 xml:space="preserve">Tendo em vista os itens em destaque neste estudo, conclui-se como viável a solução de contratação da empresa especializada para execução </w:t>
      </w:r>
      <w:r w:rsidR="00F17CC0">
        <w:rPr>
          <w:rFonts w:eastAsiaTheme="minorHAnsi"/>
          <w:sz w:val="24"/>
          <w:szCs w:val="24"/>
          <w:lang w:eastAsia="en-US"/>
        </w:rPr>
        <w:t>do serviço</w:t>
      </w:r>
      <w:r w:rsidRPr="001030A0">
        <w:rPr>
          <w:rFonts w:eastAsiaTheme="minorHAnsi"/>
          <w:sz w:val="24"/>
          <w:szCs w:val="24"/>
          <w:lang w:eastAsia="en-US"/>
        </w:rPr>
        <w:t>.</w:t>
      </w:r>
    </w:p>
    <w:p w14:paraId="770A6D89" w14:textId="77777777" w:rsidR="00B06144" w:rsidRPr="001030A0" w:rsidRDefault="00B06144" w:rsidP="00C3096C">
      <w:pPr>
        <w:spacing w:line="360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</w:p>
    <w:p w14:paraId="3A75A58D" w14:textId="5A9F5968" w:rsidR="0064554B" w:rsidRPr="0064554B" w:rsidRDefault="001030A0" w:rsidP="0064554B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ANEXOS</w:t>
      </w:r>
    </w:p>
    <w:p w14:paraId="3609A884" w14:textId="51008054" w:rsidR="001030A0" w:rsidRDefault="001030A0" w:rsidP="00B06144">
      <w:pPr>
        <w:spacing w:line="360" w:lineRule="auto"/>
        <w:ind w:left="720"/>
        <w:jc w:val="both"/>
        <w:rPr>
          <w:rFonts w:eastAsiaTheme="minorHAnsi"/>
          <w:sz w:val="24"/>
          <w:szCs w:val="24"/>
          <w:lang w:eastAsia="en-US"/>
        </w:rPr>
      </w:pPr>
      <w:r w:rsidRPr="001030A0">
        <w:rPr>
          <w:rFonts w:eastAsiaTheme="minorHAnsi"/>
          <w:sz w:val="24"/>
          <w:szCs w:val="24"/>
          <w:lang w:eastAsia="en-US"/>
        </w:rPr>
        <w:t>Projetos</w:t>
      </w:r>
      <w:r w:rsidR="00B06144">
        <w:rPr>
          <w:rFonts w:eastAsiaTheme="minorHAnsi"/>
          <w:sz w:val="24"/>
          <w:szCs w:val="24"/>
          <w:lang w:eastAsia="en-US"/>
        </w:rPr>
        <w:t>,</w:t>
      </w:r>
      <w:r w:rsidRPr="001030A0">
        <w:rPr>
          <w:rFonts w:eastAsiaTheme="minorHAnsi"/>
          <w:sz w:val="24"/>
          <w:szCs w:val="24"/>
          <w:lang w:eastAsia="en-US"/>
        </w:rPr>
        <w:t xml:space="preserve"> Planilha Orçamentária</w:t>
      </w:r>
      <w:r w:rsidR="00B06144">
        <w:rPr>
          <w:rFonts w:eastAsiaTheme="minorHAnsi"/>
          <w:sz w:val="24"/>
          <w:szCs w:val="24"/>
          <w:lang w:eastAsia="en-US"/>
        </w:rPr>
        <w:t xml:space="preserve"> e demais documentos auxiliares seguem</w:t>
      </w:r>
      <w:r w:rsidRPr="001030A0">
        <w:rPr>
          <w:rFonts w:eastAsiaTheme="minorHAnsi"/>
          <w:sz w:val="24"/>
          <w:szCs w:val="24"/>
          <w:lang w:eastAsia="en-US"/>
        </w:rPr>
        <w:t xml:space="preserve"> em anexo.</w:t>
      </w:r>
    </w:p>
    <w:p w14:paraId="5FB39A35" w14:textId="77777777" w:rsidR="0064554B" w:rsidRPr="001030A0" w:rsidRDefault="0064554B" w:rsidP="001030A0">
      <w:pPr>
        <w:spacing w:line="360" w:lineRule="auto"/>
        <w:jc w:val="both"/>
        <w:rPr>
          <w:rFonts w:eastAsiaTheme="minorHAnsi"/>
          <w:sz w:val="24"/>
          <w:szCs w:val="24"/>
          <w:lang w:eastAsia="en-US"/>
        </w:rPr>
      </w:pPr>
    </w:p>
    <w:p w14:paraId="1B4F8755" w14:textId="3187DCCE" w:rsidR="00C12B3A" w:rsidRDefault="001030A0" w:rsidP="00C12B3A">
      <w:pPr>
        <w:pStyle w:val="Nivel2"/>
        <w:numPr>
          <w:ilvl w:val="0"/>
          <w:numId w:val="45"/>
        </w:numPr>
        <w:rPr>
          <w:rFonts w:eastAsiaTheme="minorHAnsi"/>
          <w:lang w:eastAsia="en-US"/>
        </w:rPr>
      </w:pPr>
      <w:r w:rsidRPr="001030A0">
        <w:rPr>
          <w:rFonts w:eastAsiaTheme="minorHAnsi"/>
          <w:lang w:eastAsia="en-US"/>
        </w:rPr>
        <w:t>RESPONSÁVEIS</w:t>
      </w:r>
    </w:p>
    <w:p w14:paraId="488DBF44" w14:textId="77777777" w:rsidR="00C12B3A" w:rsidRDefault="00C12B3A" w:rsidP="00C12B3A">
      <w:pPr>
        <w:pStyle w:val="SemEspaamento"/>
        <w:rPr>
          <w:rFonts w:eastAsiaTheme="minorHAnsi"/>
          <w:lang w:val="pt-BR"/>
        </w:rPr>
      </w:pPr>
    </w:p>
    <w:p w14:paraId="15F7293F" w14:textId="77777777" w:rsidR="0070038A" w:rsidRPr="00C12B3A" w:rsidRDefault="0070038A" w:rsidP="00C12B3A">
      <w:pPr>
        <w:pStyle w:val="SemEspaamento"/>
        <w:rPr>
          <w:rFonts w:eastAsiaTheme="minorHAnsi"/>
          <w:lang w:val="pt-BR"/>
        </w:rPr>
      </w:pPr>
    </w:p>
    <w:p w14:paraId="66F13561" w14:textId="77777777" w:rsidR="00C12B3A" w:rsidRPr="00C12B3A" w:rsidRDefault="00C12B3A" w:rsidP="001030A0">
      <w:pPr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305BD715" w14:textId="77777777" w:rsidR="001030A0" w:rsidRPr="00C12B3A" w:rsidRDefault="001030A0" w:rsidP="00C3096C">
      <w:pPr>
        <w:jc w:val="both"/>
        <w:rPr>
          <w:rFonts w:eastAsiaTheme="minorHAnsi"/>
          <w:sz w:val="22"/>
          <w:szCs w:val="22"/>
          <w:lang w:eastAsia="en-US"/>
        </w:rPr>
      </w:pPr>
      <w:r w:rsidRPr="00C12B3A">
        <w:rPr>
          <w:rFonts w:eastAsiaTheme="minorHAnsi"/>
          <w:sz w:val="22"/>
          <w:szCs w:val="22"/>
          <w:lang w:eastAsia="en-US"/>
        </w:rPr>
        <w:tab/>
        <w:t>______________________________</w:t>
      </w:r>
    </w:p>
    <w:p w14:paraId="4E570689" w14:textId="4536BBEF" w:rsidR="001030A0" w:rsidRPr="00C12B3A" w:rsidRDefault="001030A0" w:rsidP="00C3096C">
      <w:pPr>
        <w:jc w:val="both"/>
        <w:rPr>
          <w:rFonts w:eastAsiaTheme="minorHAnsi"/>
          <w:sz w:val="22"/>
          <w:szCs w:val="22"/>
          <w:lang w:eastAsia="en-US"/>
        </w:rPr>
      </w:pPr>
      <w:r w:rsidRPr="00C12B3A">
        <w:rPr>
          <w:rFonts w:eastAsiaTheme="minorHAnsi"/>
          <w:sz w:val="22"/>
          <w:szCs w:val="22"/>
          <w:lang w:eastAsia="en-US"/>
        </w:rPr>
        <w:tab/>
      </w:r>
      <w:r w:rsidR="005174DD">
        <w:rPr>
          <w:rFonts w:eastAsiaTheme="minorHAnsi"/>
          <w:sz w:val="22"/>
          <w:szCs w:val="22"/>
          <w:lang w:eastAsia="en-US"/>
        </w:rPr>
        <w:t>Ricardo Pedroso Junior</w:t>
      </w:r>
    </w:p>
    <w:p w14:paraId="7BA2A1AA" w14:textId="5275B3D8" w:rsidR="001030A0" w:rsidRPr="00C12B3A" w:rsidRDefault="001030A0" w:rsidP="00C3096C">
      <w:pPr>
        <w:jc w:val="both"/>
        <w:rPr>
          <w:rFonts w:eastAsiaTheme="minorHAnsi"/>
          <w:sz w:val="22"/>
          <w:szCs w:val="22"/>
          <w:lang w:eastAsia="en-US"/>
        </w:rPr>
      </w:pPr>
      <w:r w:rsidRPr="00C12B3A">
        <w:rPr>
          <w:rFonts w:eastAsiaTheme="minorHAnsi"/>
          <w:sz w:val="22"/>
          <w:szCs w:val="22"/>
          <w:lang w:eastAsia="en-US"/>
        </w:rPr>
        <w:tab/>
        <w:t xml:space="preserve">Secretário de </w:t>
      </w:r>
      <w:r w:rsidR="005174DD">
        <w:rPr>
          <w:rFonts w:eastAsiaTheme="minorHAnsi"/>
          <w:sz w:val="22"/>
          <w:szCs w:val="22"/>
          <w:lang w:eastAsia="en-US"/>
        </w:rPr>
        <w:t>Serviços Públicos</w:t>
      </w:r>
    </w:p>
    <w:p w14:paraId="2920E62E" w14:textId="77777777" w:rsidR="001030A0" w:rsidRPr="00C12B3A" w:rsidRDefault="001030A0" w:rsidP="00C3096C">
      <w:pPr>
        <w:jc w:val="both"/>
        <w:rPr>
          <w:rFonts w:eastAsiaTheme="minorHAnsi"/>
          <w:sz w:val="22"/>
          <w:szCs w:val="22"/>
          <w:lang w:eastAsia="en-US"/>
        </w:rPr>
      </w:pPr>
      <w:r w:rsidRPr="00C12B3A">
        <w:rPr>
          <w:rFonts w:eastAsiaTheme="minorHAnsi"/>
          <w:sz w:val="22"/>
          <w:szCs w:val="22"/>
          <w:lang w:eastAsia="en-US"/>
        </w:rPr>
        <w:tab/>
        <w:t>Ordenador de Despesa</w:t>
      </w:r>
    </w:p>
    <w:p w14:paraId="45698E1F" w14:textId="77777777" w:rsidR="00C3096C" w:rsidRDefault="00C3096C" w:rsidP="001030A0">
      <w:pPr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63979FA9" w14:textId="77777777" w:rsidR="00C12B3A" w:rsidRDefault="00C12B3A" w:rsidP="001030A0">
      <w:pPr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0AE6258E" w14:textId="77777777" w:rsidR="0070038A" w:rsidRPr="00C12B3A" w:rsidRDefault="0070038A" w:rsidP="001030A0">
      <w:pPr>
        <w:spacing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08FA4A63" w14:textId="77777777" w:rsidR="001030A0" w:rsidRPr="00C12B3A" w:rsidRDefault="001030A0" w:rsidP="00C3096C">
      <w:pPr>
        <w:jc w:val="both"/>
        <w:rPr>
          <w:rFonts w:eastAsiaTheme="minorHAnsi"/>
          <w:sz w:val="22"/>
          <w:szCs w:val="22"/>
          <w:lang w:eastAsia="en-US"/>
        </w:rPr>
      </w:pPr>
      <w:r w:rsidRPr="00C12B3A">
        <w:rPr>
          <w:rFonts w:eastAsiaTheme="minorHAnsi"/>
          <w:sz w:val="22"/>
          <w:szCs w:val="22"/>
          <w:lang w:eastAsia="en-US"/>
        </w:rPr>
        <w:tab/>
        <w:t>______________________________</w:t>
      </w:r>
    </w:p>
    <w:p w14:paraId="4F001AF4" w14:textId="77777777" w:rsidR="005174DD" w:rsidRPr="00C12B3A" w:rsidRDefault="001030A0" w:rsidP="005174DD">
      <w:pPr>
        <w:jc w:val="both"/>
        <w:rPr>
          <w:rFonts w:eastAsiaTheme="minorHAnsi"/>
          <w:sz w:val="22"/>
          <w:szCs w:val="22"/>
          <w:lang w:eastAsia="en-US"/>
        </w:rPr>
      </w:pPr>
      <w:r w:rsidRPr="00C12B3A">
        <w:rPr>
          <w:rFonts w:eastAsiaTheme="minorHAnsi"/>
          <w:sz w:val="22"/>
          <w:szCs w:val="22"/>
          <w:lang w:eastAsia="en-US"/>
        </w:rPr>
        <w:tab/>
      </w:r>
      <w:r w:rsidR="005174DD">
        <w:rPr>
          <w:rFonts w:eastAsiaTheme="minorHAnsi"/>
          <w:sz w:val="22"/>
          <w:szCs w:val="22"/>
          <w:lang w:eastAsia="en-US"/>
        </w:rPr>
        <w:t>Ricardo Pedroso Junior</w:t>
      </w:r>
    </w:p>
    <w:p w14:paraId="5216E745" w14:textId="77777777" w:rsidR="005174DD" w:rsidRPr="00C12B3A" w:rsidRDefault="005174DD" w:rsidP="005174DD">
      <w:pPr>
        <w:jc w:val="both"/>
        <w:rPr>
          <w:rFonts w:eastAsiaTheme="minorHAnsi"/>
          <w:sz w:val="22"/>
          <w:szCs w:val="22"/>
          <w:lang w:eastAsia="en-US"/>
        </w:rPr>
      </w:pPr>
      <w:r w:rsidRPr="00C12B3A">
        <w:rPr>
          <w:rFonts w:eastAsiaTheme="minorHAnsi"/>
          <w:sz w:val="22"/>
          <w:szCs w:val="22"/>
          <w:lang w:eastAsia="en-US"/>
        </w:rPr>
        <w:tab/>
        <w:t xml:space="preserve">Secretário de </w:t>
      </w:r>
      <w:r>
        <w:rPr>
          <w:rFonts w:eastAsiaTheme="minorHAnsi"/>
          <w:sz w:val="22"/>
          <w:szCs w:val="22"/>
          <w:lang w:eastAsia="en-US"/>
        </w:rPr>
        <w:t>Serviços Públicos</w:t>
      </w:r>
    </w:p>
    <w:p w14:paraId="734956CF" w14:textId="53B319BB" w:rsidR="00C12B3A" w:rsidRDefault="001030A0" w:rsidP="005174DD">
      <w:pPr>
        <w:jc w:val="both"/>
        <w:rPr>
          <w:rFonts w:eastAsiaTheme="minorHAnsi"/>
          <w:sz w:val="22"/>
          <w:szCs w:val="22"/>
          <w:lang w:eastAsia="en-US"/>
        </w:rPr>
      </w:pPr>
      <w:r w:rsidRPr="00C12B3A">
        <w:rPr>
          <w:rFonts w:eastAsiaTheme="minorHAnsi"/>
          <w:sz w:val="22"/>
          <w:szCs w:val="22"/>
          <w:lang w:eastAsia="en-US"/>
        </w:rPr>
        <w:tab/>
        <w:t>Gestor de Contrato</w:t>
      </w:r>
    </w:p>
    <w:p w14:paraId="03A200C1" w14:textId="77777777" w:rsidR="00C12B3A" w:rsidRDefault="00C12B3A" w:rsidP="00C3096C">
      <w:pPr>
        <w:jc w:val="both"/>
        <w:rPr>
          <w:rFonts w:eastAsiaTheme="minorHAnsi"/>
          <w:sz w:val="22"/>
          <w:szCs w:val="22"/>
          <w:lang w:eastAsia="en-US"/>
        </w:rPr>
      </w:pPr>
    </w:p>
    <w:p w14:paraId="06540E0E" w14:textId="77777777" w:rsidR="0070038A" w:rsidRDefault="0070038A" w:rsidP="00C3096C">
      <w:pPr>
        <w:jc w:val="both"/>
        <w:rPr>
          <w:rFonts w:eastAsiaTheme="minorHAnsi"/>
          <w:sz w:val="22"/>
          <w:szCs w:val="22"/>
          <w:lang w:eastAsia="en-US"/>
        </w:rPr>
      </w:pPr>
    </w:p>
    <w:p w14:paraId="1B0E1541" w14:textId="77777777" w:rsidR="0070038A" w:rsidRDefault="0070038A" w:rsidP="00C3096C">
      <w:pPr>
        <w:jc w:val="both"/>
        <w:rPr>
          <w:rFonts w:eastAsiaTheme="minorHAnsi"/>
          <w:sz w:val="22"/>
          <w:szCs w:val="22"/>
          <w:lang w:eastAsia="en-US"/>
        </w:rPr>
      </w:pPr>
    </w:p>
    <w:p w14:paraId="160943D7" w14:textId="77777777" w:rsidR="0070038A" w:rsidRPr="00C12B3A" w:rsidRDefault="0070038A" w:rsidP="00C3096C">
      <w:pPr>
        <w:jc w:val="both"/>
        <w:rPr>
          <w:rFonts w:eastAsiaTheme="minorHAnsi"/>
          <w:sz w:val="22"/>
          <w:szCs w:val="22"/>
          <w:lang w:eastAsia="en-US"/>
        </w:rPr>
      </w:pPr>
    </w:p>
    <w:p w14:paraId="566BF245" w14:textId="394F4D75" w:rsidR="00C12B3A" w:rsidRDefault="00C12B3A" w:rsidP="00C3096C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ab/>
      </w:r>
      <w:r w:rsidRPr="00C12B3A">
        <w:rPr>
          <w:rFonts w:eastAsiaTheme="minorHAnsi"/>
          <w:sz w:val="22"/>
          <w:szCs w:val="22"/>
          <w:lang w:eastAsia="en-US"/>
        </w:rPr>
        <w:t>_____________________________</w:t>
      </w:r>
      <w:r>
        <w:rPr>
          <w:rFonts w:eastAsiaTheme="minorHAnsi"/>
          <w:sz w:val="22"/>
          <w:szCs w:val="22"/>
          <w:lang w:eastAsia="en-US"/>
        </w:rPr>
        <w:t>_</w:t>
      </w:r>
    </w:p>
    <w:p w14:paraId="4C3ED0C5" w14:textId="0C096B57" w:rsidR="001030A0" w:rsidRPr="00C12B3A" w:rsidRDefault="001030A0" w:rsidP="00C3096C">
      <w:pPr>
        <w:jc w:val="both"/>
        <w:rPr>
          <w:rFonts w:eastAsiaTheme="minorHAnsi"/>
          <w:sz w:val="22"/>
          <w:szCs w:val="22"/>
          <w:lang w:eastAsia="en-US"/>
        </w:rPr>
      </w:pPr>
      <w:r w:rsidRPr="00C12B3A">
        <w:rPr>
          <w:rFonts w:eastAsiaTheme="minorHAnsi"/>
          <w:sz w:val="22"/>
          <w:szCs w:val="22"/>
          <w:lang w:eastAsia="en-US"/>
        </w:rPr>
        <w:tab/>
      </w:r>
      <w:r w:rsidR="005174DD">
        <w:rPr>
          <w:rFonts w:eastAsiaTheme="minorHAnsi"/>
          <w:sz w:val="22"/>
          <w:szCs w:val="22"/>
          <w:lang w:eastAsia="en-US"/>
        </w:rPr>
        <w:t>Edson Batista</w:t>
      </w:r>
    </w:p>
    <w:p w14:paraId="20DC025D" w14:textId="14BA5F69" w:rsidR="001030A0" w:rsidRPr="00C12B3A" w:rsidRDefault="001030A0" w:rsidP="00C3096C">
      <w:pPr>
        <w:jc w:val="both"/>
        <w:rPr>
          <w:rFonts w:eastAsiaTheme="minorHAnsi"/>
          <w:sz w:val="22"/>
          <w:szCs w:val="22"/>
          <w:lang w:eastAsia="en-US"/>
        </w:rPr>
      </w:pPr>
      <w:r w:rsidRPr="00C12B3A">
        <w:rPr>
          <w:rFonts w:eastAsiaTheme="minorHAnsi"/>
          <w:sz w:val="22"/>
          <w:szCs w:val="22"/>
          <w:lang w:eastAsia="en-US"/>
        </w:rPr>
        <w:tab/>
      </w:r>
      <w:r w:rsidR="005174DD">
        <w:rPr>
          <w:rFonts w:eastAsiaTheme="minorHAnsi"/>
          <w:sz w:val="22"/>
          <w:szCs w:val="22"/>
          <w:lang w:eastAsia="en-US"/>
        </w:rPr>
        <w:t>Secretário de Obras</w:t>
      </w:r>
    </w:p>
    <w:p w14:paraId="5CE0D8A4" w14:textId="79039C97" w:rsidR="001030A0" w:rsidRPr="00C12B3A" w:rsidRDefault="001030A0" w:rsidP="00C12B3A">
      <w:pPr>
        <w:jc w:val="both"/>
        <w:rPr>
          <w:rFonts w:eastAsiaTheme="minorHAnsi"/>
          <w:sz w:val="22"/>
          <w:szCs w:val="22"/>
          <w:lang w:eastAsia="en-US"/>
        </w:rPr>
      </w:pPr>
      <w:r w:rsidRPr="00C12B3A">
        <w:rPr>
          <w:rFonts w:eastAsiaTheme="minorHAnsi"/>
          <w:sz w:val="22"/>
          <w:szCs w:val="22"/>
          <w:lang w:eastAsia="en-US"/>
        </w:rPr>
        <w:tab/>
        <w:t>Fiscal de Contrato</w:t>
      </w:r>
    </w:p>
    <w:sectPr w:rsidR="001030A0" w:rsidRPr="00C12B3A" w:rsidSect="0064554B">
      <w:headerReference w:type="default" r:id="rId7"/>
      <w:footerReference w:type="default" r:id="rId8"/>
      <w:pgSz w:w="11906" w:h="16838"/>
      <w:pgMar w:top="1418" w:right="1418" w:bottom="1418" w:left="1418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EE85C" w14:textId="77777777" w:rsidR="00AE4076" w:rsidRDefault="00AE4076" w:rsidP="00515583">
      <w:r>
        <w:separator/>
      </w:r>
    </w:p>
  </w:endnote>
  <w:endnote w:type="continuationSeparator" w:id="0">
    <w:p w14:paraId="34B1A3AD" w14:textId="77777777" w:rsidR="00AE4076" w:rsidRDefault="00AE4076" w:rsidP="0051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itstream Vera San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1614969"/>
      <w:docPartObj>
        <w:docPartGallery w:val="Page Numbers (Bottom of Page)"/>
        <w:docPartUnique/>
      </w:docPartObj>
    </w:sdtPr>
    <w:sdtEndPr/>
    <w:sdtContent>
      <w:p w14:paraId="1444F67C" w14:textId="79EB1D96" w:rsidR="00515583" w:rsidRDefault="0051558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167217" w14:textId="77777777" w:rsidR="00515583" w:rsidRDefault="005155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AF7B7" w14:textId="77777777" w:rsidR="00AE4076" w:rsidRDefault="00AE4076" w:rsidP="00515583">
      <w:r>
        <w:separator/>
      </w:r>
    </w:p>
  </w:footnote>
  <w:footnote w:type="continuationSeparator" w:id="0">
    <w:p w14:paraId="70123D51" w14:textId="77777777" w:rsidR="00AE4076" w:rsidRDefault="00AE4076" w:rsidP="00515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3126" w14:textId="27306495" w:rsidR="001030A0" w:rsidRDefault="00B06144" w:rsidP="001030A0">
    <w:r>
      <w:rPr>
        <w:noProof/>
        <w14:ligatures w14:val="none"/>
      </w:rPr>
      <w:pict w14:anchorId="0C5F9991">
        <v:rect id="Retângulo 1" o:spid="_x0000_s2049" style="position:absolute;margin-left:80.9pt;margin-top:-1.2pt;width:322.5pt;height:72.75pt;z-index:25165926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" strokecolor="white" strokeweight=".25pt">
          <v:textbox inset="1pt,1pt,1pt,1pt">
            <w:txbxContent>
              <w:p w14:paraId="019ED52E" w14:textId="77777777" w:rsidR="001030A0" w:rsidRPr="001030A0" w:rsidRDefault="001030A0" w:rsidP="001030A0">
                <w:pPr>
                  <w:contextualSpacing/>
                  <w:jc w:val="center"/>
                  <w:rPr>
                    <w:b/>
                    <w:color w:val="244061"/>
                    <w:sz w:val="24"/>
                    <w:szCs w:val="32"/>
                  </w:rPr>
                </w:pPr>
                <w:r w:rsidRPr="001030A0">
                  <w:rPr>
                    <w:b/>
                    <w:color w:val="244061"/>
                    <w:sz w:val="24"/>
                    <w:szCs w:val="32"/>
                  </w:rPr>
                  <w:t>Prefeitura do Município de São Miguel Arcanjo</w:t>
                </w:r>
              </w:p>
              <w:p w14:paraId="4564EF4C" w14:textId="77777777" w:rsidR="001030A0" w:rsidRPr="001030A0" w:rsidRDefault="001030A0" w:rsidP="001030A0">
                <w:pPr>
                  <w:contextualSpacing/>
                  <w:jc w:val="center"/>
                  <w:rPr>
                    <w:b/>
                    <w:color w:val="244061"/>
                    <w:sz w:val="24"/>
                    <w:szCs w:val="32"/>
                  </w:rPr>
                </w:pPr>
                <w:r w:rsidRPr="001030A0">
                  <w:rPr>
                    <w:b/>
                    <w:color w:val="244061"/>
                    <w:sz w:val="24"/>
                    <w:szCs w:val="32"/>
                  </w:rPr>
                  <w:t>Município de Interesse Turístico</w:t>
                </w:r>
              </w:p>
              <w:p w14:paraId="4C3D092E" w14:textId="77777777" w:rsidR="001030A0" w:rsidRPr="001030A0" w:rsidRDefault="001030A0" w:rsidP="001030A0">
                <w:pPr>
                  <w:contextualSpacing/>
                  <w:jc w:val="center"/>
                  <w:rPr>
                    <w:color w:val="244061"/>
                    <w:sz w:val="24"/>
                    <w:szCs w:val="32"/>
                  </w:rPr>
                </w:pPr>
                <w:r w:rsidRPr="001030A0">
                  <w:rPr>
                    <w:color w:val="244061"/>
                    <w:sz w:val="24"/>
                    <w:szCs w:val="32"/>
                  </w:rPr>
                  <w:t>Praça Antônio Ferreira Leme, 53 – São Miguel Arcanjo –SP</w:t>
                </w:r>
              </w:p>
              <w:p w14:paraId="5C961575" w14:textId="77777777" w:rsidR="001030A0" w:rsidRPr="001030A0" w:rsidRDefault="001030A0" w:rsidP="001030A0">
                <w:pPr>
                  <w:contextualSpacing/>
                  <w:jc w:val="center"/>
                  <w:rPr>
                    <w:color w:val="244061"/>
                    <w:sz w:val="24"/>
                    <w:szCs w:val="32"/>
                  </w:rPr>
                </w:pPr>
                <w:r w:rsidRPr="001030A0">
                  <w:rPr>
                    <w:color w:val="244061"/>
                    <w:sz w:val="24"/>
                    <w:szCs w:val="32"/>
                  </w:rPr>
                  <w:t xml:space="preserve"> CEP 18.230-024 - CNPJ 46.634.333/0001-73</w:t>
                </w:r>
              </w:p>
              <w:p w14:paraId="04C20AFD" w14:textId="77777777" w:rsidR="001030A0" w:rsidRDefault="001030A0" w:rsidP="001030A0">
                <w:pPr>
                  <w:contextualSpacing/>
                  <w:jc w:val="center"/>
                  <w:rPr>
                    <w:color w:val="244061"/>
                    <w:sz w:val="24"/>
                    <w:szCs w:val="32"/>
                  </w:rPr>
                </w:pPr>
                <w:r w:rsidRPr="001030A0">
                  <w:rPr>
                    <w:color w:val="244061"/>
                    <w:sz w:val="24"/>
                    <w:szCs w:val="32"/>
                  </w:rPr>
                  <w:t>Secretaria Municipal de Obras</w:t>
                </w:r>
              </w:p>
              <w:p w14:paraId="5BE859D7" w14:textId="77777777" w:rsidR="001030A0" w:rsidRPr="001030A0" w:rsidRDefault="001030A0" w:rsidP="001030A0">
                <w:pPr>
                  <w:contextualSpacing/>
                  <w:jc w:val="center"/>
                  <w:rPr>
                    <w:color w:val="244061"/>
                    <w:sz w:val="24"/>
                    <w:szCs w:val="32"/>
                  </w:rPr>
                </w:pPr>
              </w:p>
              <w:p w14:paraId="232C4B74" w14:textId="77777777" w:rsidR="001030A0" w:rsidRPr="00251F67" w:rsidRDefault="001030A0" w:rsidP="001030A0">
                <w:pPr>
                  <w:jc w:val="center"/>
                  <w:rPr>
                    <w:rFonts w:ascii="Garamond" w:hAnsi="Garamond"/>
                    <w:bCs/>
                  </w:rPr>
                </w:pPr>
              </w:p>
              <w:p w14:paraId="755755D0" w14:textId="77777777" w:rsidR="001030A0" w:rsidRPr="00251F67" w:rsidRDefault="001030A0" w:rsidP="001030A0">
                <w:pPr>
                  <w:jc w:val="center"/>
                </w:pPr>
              </w:p>
            </w:txbxContent>
          </v:textbox>
          <w10:wrap anchorx="margin"/>
        </v:rect>
      </w:pict>
    </w:r>
    <w:r w:rsidR="001030A0" w:rsidRPr="00B314A2">
      <w:object w:dxaOrig="1390" w:dyaOrig="1291" w14:anchorId="0E69C3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9.75pt;height:64.5pt">
          <v:imagedata r:id="rId1" o:title=""/>
        </v:shape>
        <o:OLEObject Type="Embed" ProgID="CDraw5" ShapeID="_x0000_i1025" DrawAspect="Content" ObjectID="_1826090244" r:id="rId2"/>
      </w:object>
    </w:r>
  </w:p>
  <w:p w14:paraId="16D29793" w14:textId="1FBCC077" w:rsidR="00625637" w:rsidRDefault="00625637" w:rsidP="001030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1068" w:hanging="360"/>
      </w:pPr>
      <w:rPr>
        <w:rFonts w:ascii="Wingdings" w:hAnsi="Wingdings"/>
      </w:rPr>
    </w:lvl>
  </w:abstractNum>
  <w:abstractNum w:abstractNumId="1" w15:restartNumberingAfterBreak="0">
    <w:nsid w:val="00000009"/>
    <w:multiLevelType w:val="singleLevel"/>
    <w:tmpl w:val="00000009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A"/>
    <w:multiLevelType w:val="singleLevel"/>
    <w:tmpl w:val="0000000A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C"/>
    <w:multiLevelType w:val="singleLevel"/>
    <w:tmpl w:val="0000000C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F"/>
    <w:multiLevelType w:val="multilevel"/>
    <w:tmpl w:val="0000000F"/>
    <w:name w:val="WW8Num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00000010"/>
    <w:multiLevelType w:val="singleLevel"/>
    <w:tmpl w:val="00000010"/>
    <w:name w:val="WW8Num3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</w:lvl>
  </w:abstractNum>
  <w:abstractNum w:abstractNumId="6" w15:restartNumberingAfterBreak="0">
    <w:nsid w:val="00000012"/>
    <w:multiLevelType w:val="singleLevel"/>
    <w:tmpl w:val="A680ECEA"/>
    <w:name w:val="WW8Num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00000013"/>
    <w:multiLevelType w:val="singleLevel"/>
    <w:tmpl w:val="DCC4E9D0"/>
    <w:name w:val="WW8Num3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8" w15:restartNumberingAfterBreak="0">
    <w:nsid w:val="00000015"/>
    <w:multiLevelType w:val="multilevel"/>
    <w:tmpl w:val="000000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85F45DB"/>
    <w:multiLevelType w:val="multilevel"/>
    <w:tmpl w:val="2DE4CE9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F1F43D2"/>
    <w:multiLevelType w:val="hybridMultilevel"/>
    <w:tmpl w:val="F5B026A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8E4AE9"/>
    <w:multiLevelType w:val="multilevel"/>
    <w:tmpl w:val="C0A4FFA6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-900"/>
        </w:tabs>
        <w:ind w:left="-9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-1620"/>
        </w:tabs>
        <w:ind w:left="-1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-1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-2340"/>
        </w:tabs>
        <w:ind w:left="-23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-2520"/>
        </w:tabs>
        <w:ind w:left="-2520" w:hanging="1800"/>
      </w:pPr>
      <w:rPr>
        <w:rFonts w:hint="default"/>
        <w:b/>
      </w:rPr>
    </w:lvl>
  </w:abstractNum>
  <w:abstractNum w:abstractNumId="12" w15:restartNumberingAfterBreak="0">
    <w:nsid w:val="1A195CEC"/>
    <w:multiLevelType w:val="multilevel"/>
    <w:tmpl w:val="C0A4FFA6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-900"/>
        </w:tabs>
        <w:ind w:left="-9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-1620"/>
        </w:tabs>
        <w:ind w:left="-1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-1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-2340"/>
        </w:tabs>
        <w:ind w:left="-23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-2520"/>
        </w:tabs>
        <w:ind w:left="-2520" w:hanging="1800"/>
      </w:pPr>
      <w:rPr>
        <w:rFonts w:hint="default"/>
        <w:b/>
      </w:rPr>
    </w:lvl>
  </w:abstractNum>
  <w:abstractNum w:abstractNumId="13" w15:restartNumberingAfterBreak="0">
    <w:nsid w:val="1A8C3157"/>
    <w:multiLevelType w:val="hybridMultilevel"/>
    <w:tmpl w:val="D9C01874"/>
    <w:lvl w:ilvl="0" w:tplc="9FECA9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9665E8"/>
    <w:multiLevelType w:val="multilevel"/>
    <w:tmpl w:val="6458F7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1D5C100D"/>
    <w:multiLevelType w:val="multilevel"/>
    <w:tmpl w:val="D27A3E92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2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5FB485B"/>
    <w:multiLevelType w:val="hybridMultilevel"/>
    <w:tmpl w:val="0A165B10"/>
    <w:lvl w:ilvl="0" w:tplc="4FA85E8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FDA7FB1"/>
    <w:multiLevelType w:val="hybridMultilevel"/>
    <w:tmpl w:val="E2B2885A"/>
    <w:lvl w:ilvl="0" w:tplc="319475D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547B7"/>
    <w:multiLevelType w:val="multilevel"/>
    <w:tmpl w:val="C0A4FFA6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-900"/>
        </w:tabs>
        <w:ind w:left="-9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-1620"/>
        </w:tabs>
        <w:ind w:left="-1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-1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-2340"/>
        </w:tabs>
        <w:ind w:left="-23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-2520"/>
        </w:tabs>
        <w:ind w:left="-2520" w:hanging="1800"/>
      </w:pPr>
      <w:rPr>
        <w:rFonts w:hint="default"/>
        <w:b/>
      </w:rPr>
    </w:lvl>
  </w:abstractNum>
  <w:abstractNum w:abstractNumId="19" w15:restartNumberingAfterBreak="0">
    <w:nsid w:val="329825FC"/>
    <w:multiLevelType w:val="hybridMultilevel"/>
    <w:tmpl w:val="6408F332"/>
    <w:lvl w:ilvl="0" w:tplc="7FE270D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B1EAB"/>
    <w:multiLevelType w:val="multilevel"/>
    <w:tmpl w:val="5A549B62"/>
    <w:lvl w:ilvl="0">
      <w:start w:val="8"/>
      <w:numFmt w:val="none"/>
      <w:lvlText w:val="23.1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-900"/>
        </w:tabs>
        <w:ind w:left="-9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-1620"/>
        </w:tabs>
        <w:ind w:left="-1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-18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-2340"/>
        </w:tabs>
        <w:ind w:left="-23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-2520"/>
        </w:tabs>
        <w:ind w:left="-2520" w:hanging="1800"/>
      </w:pPr>
      <w:rPr>
        <w:rFonts w:hint="default"/>
        <w:b/>
      </w:rPr>
    </w:lvl>
  </w:abstractNum>
  <w:abstractNum w:abstractNumId="21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22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23" w15:restartNumberingAfterBreak="0">
    <w:nsid w:val="3BCC53E5"/>
    <w:multiLevelType w:val="multilevel"/>
    <w:tmpl w:val="8F9E2C8C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0832473"/>
    <w:multiLevelType w:val="hybridMultilevel"/>
    <w:tmpl w:val="03A89D6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2FA3FDE"/>
    <w:multiLevelType w:val="multilevel"/>
    <w:tmpl w:val="99EEE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6" w15:restartNumberingAfterBreak="0">
    <w:nsid w:val="43280F6E"/>
    <w:multiLevelType w:val="hybridMultilevel"/>
    <w:tmpl w:val="4FA4B5A4"/>
    <w:lvl w:ilvl="0" w:tplc="C11826E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FB103"/>
    <w:multiLevelType w:val="singleLevel"/>
    <w:tmpl w:val="466FB10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</w:abstractNum>
  <w:abstractNum w:abstractNumId="28" w15:restartNumberingAfterBreak="0">
    <w:nsid w:val="491C68CF"/>
    <w:multiLevelType w:val="hybridMultilevel"/>
    <w:tmpl w:val="73F4EFE6"/>
    <w:lvl w:ilvl="0" w:tplc="0170A39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D33EA"/>
    <w:multiLevelType w:val="multilevel"/>
    <w:tmpl w:val="7D9C6E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CB2600"/>
    <w:multiLevelType w:val="hybridMultilevel"/>
    <w:tmpl w:val="F398A6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6034B"/>
    <w:multiLevelType w:val="hybridMultilevel"/>
    <w:tmpl w:val="6C8CA612"/>
    <w:lvl w:ilvl="0" w:tplc="04160017">
      <w:start w:val="5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4752C"/>
    <w:multiLevelType w:val="hybridMultilevel"/>
    <w:tmpl w:val="C9DA2D54"/>
    <w:lvl w:ilvl="0" w:tplc="2EDE63E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6316DD6"/>
    <w:multiLevelType w:val="hybridMultilevel"/>
    <w:tmpl w:val="BBAC2E62"/>
    <w:lvl w:ilvl="0" w:tplc="E2A20E6C">
      <w:start w:val="1"/>
      <w:numFmt w:val="lowerLetter"/>
      <w:lvlText w:val="%1)"/>
      <w:lvlJc w:val="left"/>
      <w:pPr>
        <w:ind w:left="1070" w:hanging="360"/>
      </w:pPr>
    </w:lvl>
    <w:lvl w:ilvl="1" w:tplc="04160019">
      <w:start w:val="1"/>
      <w:numFmt w:val="lowerLetter"/>
      <w:lvlText w:val="%2."/>
      <w:lvlJc w:val="left"/>
      <w:pPr>
        <w:ind w:left="1790" w:hanging="360"/>
      </w:pPr>
    </w:lvl>
    <w:lvl w:ilvl="2" w:tplc="0416001B">
      <w:start w:val="1"/>
      <w:numFmt w:val="lowerRoman"/>
      <w:lvlText w:val="%3."/>
      <w:lvlJc w:val="right"/>
      <w:pPr>
        <w:ind w:left="2510" w:hanging="180"/>
      </w:pPr>
    </w:lvl>
    <w:lvl w:ilvl="3" w:tplc="0416000F">
      <w:start w:val="1"/>
      <w:numFmt w:val="decimal"/>
      <w:lvlText w:val="%4."/>
      <w:lvlJc w:val="left"/>
      <w:pPr>
        <w:ind w:left="3230" w:hanging="360"/>
      </w:pPr>
    </w:lvl>
    <w:lvl w:ilvl="4" w:tplc="04160019">
      <w:start w:val="1"/>
      <w:numFmt w:val="lowerLetter"/>
      <w:lvlText w:val="%5."/>
      <w:lvlJc w:val="left"/>
      <w:pPr>
        <w:ind w:left="3950" w:hanging="360"/>
      </w:pPr>
    </w:lvl>
    <w:lvl w:ilvl="5" w:tplc="0416001B">
      <w:start w:val="1"/>
      <w:numFmt w:val="lowerRoman"/>
      <w:lvlText w:val="%6."/>
      <w:lvlJc w:val="right"/>
      <w:pPr>
        <w:ind w:left="4670" w:hanging="180"/>
      </w:pPr>
    </w:lvl>
    <w:lvl w:ilvl="6" w:tplc="0416000F">
      <w:start w:val="1"/>
      <w:numFmt w:val="decimal"/>
      <w:lvlText w:val="%7."/>
      <w:lvlJc w:val="left"/>
      <w:pPr>
        <w:ind w:left="5390" w:hanging="360"/>
      </w:pPr>
    </w:lvl>
    <w:lvl w:ilvl="7" w:tplc="04160019">
      <w:start w:val="1"/>
      <w:numFmt w:val="lowerLetter"/>
      <w:lvlText w:val="%8."/>
      <w:lvlJc w:val="left"/>
      <w:pPr>
        <w:ind w:left="6110" w:hanging="360"/>
      </w:pPr>
    </w:lvl>
    <w:lvl w:ilvl="8" w:tplc="0416001B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613037D2"/>
    <w:multiLevelType w:val="hybridMultilevel"/>
    <w:tmpl w:val="41E44216"/>
    <w:lvl w:ilvl="0" w:tplc="315870BC">
      <w:start w:val="7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 w15:restartNumberingAfterBreak="0">
    <w:nsid w:val="613745E3"/>
    <w:multiLevelType w:val="hybridMultilevel"/>
    <w:tmpl w:val="6408F332"/>
    <w:lvl w:ilvl="0" w:tplc="7FE270D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457B0"/>
    <w:multiLevelType w:val="hybridMultilevel"/>
    <w:tmpl w:val="4ACE47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73660"/>
    <w:multiLevelType w:val="hybridMultilevel"/>
    <w:tmpl w:val="8F52DE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7126A"/>
    <w:multiLevelType w:val="hybridMultilevel"/>
    <w:tmpl w:val="45F2E12E"/>
    <w:lvl w:ilvl="0" w:tplc="4F5270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BA1DC6"/>
    <w:multiLevelType w:val="hybridMultilevel"/>
    <w:tmpl w:val="35B60536"/>
    <w:lvl w:ilvl="0" w:tplc="0416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9D4CFC"/>
    <w:multiLevelType w:val="hybridMultilevel"/>
    <w:tmpl w:val="2B5EFBD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42" w15:restartNumberingAfterBreak="0">
    <w:nsid w:val="7BEB420B"/>
    <w:multiLevelType w:val="hybridMultilevel"/>
    <w:tmpl w:val="93CA2322"/>
    <w:lvl w:ilvl="0" w:tplc="4F08701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13305"/>
    <w:multiLevelType w:val="hybridMultilevel"/>
    <w:tmpl w:val="5C66533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627709">
    <w:abstractNumId w:val="27"/>
    <w:lvlOverride w:ilvl="0">
      <w:startOverride w:val="1"/>
    </w:lvlOverride>
  </w:num>
  <w:num w:numId="2" w16cid:durableId="121497358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4743755">
    <w:abstractNumId w:val="33"/>
  </w:num>
  <w:num w:numId="4" w16cid:durableId="830364832">
    <w:abstractNumId w:val="30"/>
  </w:num>
  <w:num w:numId="5" w16cid:durableId="20937005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8777515">
    <w:abstractNumId w:val="43"/>
  </w:num>
  <w:num w:numId="7" w16cid:durableId="1967587933">
    <w:abstractNumId w:val="37"/>
  </w:num>
  <w:num w:numId="8" w16cid:durableId="1087312710">
    <w:abstractNumId w:val="11"/>
  </w:num>
  <w:num w:numId="9" w16cid:durableId="1231691388">
    <w:abstractNumId w:val="17"/>
  </w:num>
  <w:num w:numId="10" w16cid:durableId="65879135">
    <w:abstractNumId w:val="26"/>
  </w:num>
  <w:num w:numId="11" w16cid:durableId="333653860">
    <w:abstractNumId w:val="0"/>
  </w:num>
  <w:num w:numId="12" w16cid:durableId="1830292015">
    <w:abstractNumId w:val="13"/>
  </w:num>
  <w:num w:numId="13" w16cid:durableId="82066322">
    <w:abstractNumId w:val="38"/>
  </w:num>
  <w:num w:numId="14" w16cid:durableId="2073195403">
    <w:abstractNumId w:val="35"/>
  </w:num>
  <w:num w:numId="15" w16cid:durableId="1516580389">
    <w:abstractNumId w:val="20"/>
  </w:num>
  <w:num w:numId="16" w16cid:durableId="433939002">
    <w:abstractNumId w:val="12"/>
  </w:num>
  <w:num w:numId="17" w16cid:durableId="532227533">
    <w:abstractNumId w:val="3"/>
    <w:lvlOverride w:ilvl="0">
      <w:startOverride w:val="1"/>
    </w:lvlOverride>
  </w:num>
  <w:num w:numId="18" w16cid:durableId="15225467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9667156">
    <w:abstractNumId w:val="18"/>
  </w:num>
  <w:num w:numId="20" w16cid:durableId="1116606544">
    <w:abstractNumId w:val="16"/>
  </w:num>
  <w:num w:numId="21" w16cid:durableId="554049354">
    <w:abstractNumId w:val="5"/>
    <w:lvlOverride w:ilvl="0">
      <w:startOverride w:val="1"/>
    </w:lvlOverride>
  </w:num>
  <w:num w:numId="22" w16cid:durableId="120453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07187573">
    <w:abstractNumId w:val="1"/>
    <w:lvlOverride w:ilvl="0">
      <w:startOverride w:val="1"/>
    </w:lvlOverride>
  </w:num>
  <w:num w:numId="24" w16cid:durableId="1997226032">
    <w:abstractNumId w:val="6"/>
    <w:lvlOverride w:ilvl="0">
      <w:startOverride w:val="1"/>
    </w:lvlOverride>
  </w:num>
  <w:num w:numId="25" w16cid:durableId="1421442975">
    <w:abstractNumId w:val="2"/>
    <w:lvlOverride w:ilvl="0">
      <w:startOverride w:val="1"/>
    </w:lvlOverride>
  </w:num>
  <w:num w:numId="26" w16cid:durableId="200870999">
    <w:abstractNumId w:val="7"/>
    <w:lvlOverride w:ilvl="0">
      <w:startOverride w:val="1"/>
    </w:lvlOverride>
  </w:num>
  <w:num w:numId="27" w16cid:durableId="1167676103">
    <w:abstractNumId w:val="14"/>
  </w:num>
  <w:num w:numId="28" w16cid:durableId="213926680">
    <w:abstractNumId w:val="19"/>
  </w:num>
  <w:num w:numId="29" w16cid:durableId="1150053414">
    <w:abstractNumId w:val="21"/>
  </w:num>
  <w:num w:numId="30" w16cid:durableId="833689573">
    <w:abstractNumId w:val="22"/>
  </w:num>
  <w:num w:numId="31" w16cid:durableId="927235031">
    <w:abstractNumId w:val="41"/>
  </w:num>
  <w:num w:numId="32" w16cid:durableId="17386227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9448290">
    <w:abstractNumId w:val="31"/>
  </w:num>
  <w:num w:numId="34" w16cid:durableId="1926067154">
    <w:abstractNumId w:val="28"/>
  </w:num>
  <w:num w:numId="35" w16cid:durableId="196088115">
    <w:abstractNumId w:val="34"/>
  </w:num>
  <w:num w:numId="36" w16cid:durableId="1404521090">
    <w:abstractNumId w:val="9"/>
  </w:num>
  <w:num w:numId="37" w16cid:durableId="17770938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21078750">
    <w:abstractNumId w:val="39"/>
  </w:num>
  <w:num w:numId="39" w16cid:durableId="1570994840">
    <w:abstractNumId w:val="10"/>
  </w:num>
  <w:num w:numId="40" w16cid:durableId="1381318068">
    <w:abstractNumId w:val="24"/>
  </w:num>
  <w:num w:numId="41" w16cid:durableId="314992398">
    <w:abstractNumId w:val="15"/>
  </w:num>
  <w:num w:numId="42" w16cid:durableId="2037652774">
    <w:abstractNumId w:val="36"/>
  </w:num>
  <w:num w:numId="43" w16cid:durableId="417093510">
    <w:abstractNumId w:val="32"/>
  </w:num>
  <w:num w:numId="44" w16cid:durableId="65764982">
    <w:abstractNumId w:val="29"/>
  </w:num>
  <w:num w:numId="45" w16cid:durableId="1795371838">
    <w:abstractNumId w:val="25"/>
  </w:num>
  <w:num w:numId="46" w16cid:durableId="90904579">
    <w:abstractNumId w:val="23"/>
  </w:num>
  <w:num w:numId="47" w16cid:durableId="154713476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5C72"/>
    <w:rsid w:val="0001011D"/>
    <w:rsid w:val="00014F89"/>
    <w:rsid w:val="00017BB0"/>
    <w:rsid w:val="00020A54"/>
    <w:rsid w:val="000709AD"/>
    <w:rsid w:val="00073812"/>
    <w:rsid w:val="000A17E7"/>
    <w:rsid w:val="000B3C32"/>
    <w:rsid w:val="000D3969"/>
    <w:rsid w:val="000D6B71"/>
    <w:rsid w:val="000E344F"/>
    <w:rsid w:val="000E465F"/>
    <w:rsid w:val="000E5784"/>
    <w:rsid w:val="000E5FFB"/>
    <w:rsid w:val="000F6953"/>
    <w:rsid w:val="001030A0"/>
    <w:rsid w:val="00103407"/>
    <w:rsid w:val="001055D3"/>
    <w:rsid w:val="00105E3C"/>
    <w:rsid w:val="00113A92"/>
    <w:rsid w:val="00131B82"/>
    <w:rsid w:val="00176485"/>
    <w:rsid w:val="00177C6A"/>
    <w:rsid w:val="001826EC"/>
    <w:rsid w:val="001963E8"/>
    <w:rsid w:val="001C1854"/>
    <w:rsid w:val="001E4F64"/>
    <w:rsid w:val="00205199"/>
    <w:rsid w:val="00216A13"/>
    <w:rsid w:val="0022783B"/>
    <w:rsid w:val="00273030"/>
    <w:rsid w:val="00287994"/>
    <w:rsid w:val="0029774B"/>
    <w:rsid w:val="002A7001"/>
    <w:rsid w:val="002B4934"/>
    <w:rsid w:val="002C1AD5"/>
    <w:rsid w:val="002D377A"/>
    <w:rsid w:val="002E50CD"/>
    <w:rsid w:val="003172B0"/>
    <w:rsid w:val="00324DF7"/>
    <w:rsid w:val="003459F2"/>
    <w:rsid w:val="00347ADB"/>
    <w:rsid w:val="00357A40"/>
    <w:rsid w:val="003620E2"/>
    <w:rsid w:val="00366326"/>
    <w:rsid w:val="00366D3C"/>
    <w:rsid w:val="00392BDE"/>
    <w:rsid w:val="003A6C1D"/>
    <w:rsid w:val="003B2251"/>
    <w:rsid w:val="003C4A94"/>
    <w:rsid w:val="003D4033"/>
    <w:rsid w:val="003E23D9"/>
    <w:rsid w:val="004007C8"/>
    <w:rsid w:val="00407A60"/>
    <w:rsid w:val="00412F45"/>
    <w:rsid w:val="00424861"/>
    <w:rsid w:val="004322E3"/>
    <w:rsid w:val="00435585"/>
    <w:rsid w:val="0044377F"/>
    <w:rsid w:val="00450B04"/>
    <w:rsid w:val="004614D5"/>
    <w:rsid w:val="004650CB"/>
    <w:rsid w:val="00467D4D"/>
    <w:rsid w:val="00487548"/>
    <w:rsid w:val="004A2881"/>
    <w:rsid w:val="004E2BBF"/>
    <w:rsid w:val="0051148E"/>
    <w:rsid w:val="005133B6"/>
    <w:rsid w:val="00515583"/>
    <w:rsid w:val="005174DD"/>
    <w:rsid w:val="00517906"/>
    <w:rsid w:val="0054398F"/>
    <w:rsid w:val="00546CE1"/>
    <w:rsid w:val="00550D35"/>
    <w:rsid w:val="00563E9B"/>
    <w:rsid w:val="00573E62"/>
    <w:rsid w:val="00575C87"/>
    <w:rsid w:val="00590B7C"/>
    <w:rsid w:val="005A77DD"/>
    <w:rsid w:val="005E0221"/>
    <w:rsid w:val="005E7FD8"/>
    <w:rsid w:val="00603F40"/>
    <w:rsid w:val="006070EF"/>
    <w:rsid w:val="00607F98"/>
    <w:rsid w:val="00611970"/>
    <w:rsid w:val="00625637"/>
    <w:rsid w:val="0064554B"/>
    <w:rsid w:val="00646C4F"/>
    <w:rsid w:val="00650626"/>
    <w:rsid w:val="006575DD"/>
    <w:rsid w:val="00676C32"/>
    <w:rsid w:val="006A33F3"/>
    <w:rsid w:val="006C5126"/>
    <w:rsid w:val="006D47F4"/>
    <w:rsid w:val="0070038A"/>
    <w:rsid w:val="007075E8"/>
    <w:rsid w:val="0071335B"/>
    <w:rsid w:val="00713C69"/>
    <w:rsid w:val="00725D5D"/>
    <w:rsid w:val="00735F30"/>
    <w:rsid w:val="00745C72"/>
    <w:rsid w:val="00754249"/>
    <w:rsid w:val="007767F8"/>
    <w:rsid w:val="00776C90"/>
    <w:rsid w:val="00777BE5"/>
    <w:rsid w:val="00780585"/>
    <w:rsid w:val="00781742"/>
    <w:rsid w:val="007856B7"/>
    <w:rsid w:val="0079082E"/>
    <w:rsid w:val="007A4DBD"/>
    <w:rsid w:val="007A533D"/>
    <w:rsid w:val="007B3268"/>
    <w:rsid w:val="007B5798"/>
    <w:rsid w:val="007D011C"/>
    <w:rsid w:val="007F4A06"/>
    <w:rsid w:val="007F5E0A"/>
    <w:rsid w:val="00816D93"/>
    <w:rsid w:val="00822DDF"/>
    <w:rsid w:val="00833A21"/>
    <w:rsid w:val="0084394B"/>
    <w:rsid w:val="008658C6"/>
    <w:rsid w:val="00877FDD"/>
    <w:rsid w:val="008A55EA"/>
    <w:rsid w:val="008D1F5C"/>
    <w:rsid w:val="008F1FFB"/>
    <w:rsid w:val="00903334"/>
    <w:rsid w:val="00926214"/>
    <w:rsid w:val="00943D4C"/>
    <w:rsid w:val="00961760"/>
    <w:rsid w:val="0096351F"/>
    <w:rsid w:val="00975104"/>
    <w:rsid w:val="009905F9"/>
    <w:rsid w:val="00992869"/>
    <w:rsid w:val="009B041D"/>
    <w:rsid w:val="009C3BF3"/>
    <w:rsid w:val="009D5AD2"/>
    <w:rsid w:val="009E4AD4"/>
    <w:rsid w:val="00A00080"/>
    <w:rsid w:val="00A1087C"/>
    <w:rsid w:val="00A24EF6"/>
    <w:rsid w:val="00A34582"/>
    <w:rsid w:val="00A42BA5"/>
    <w:rsid w:val="00A45E1B"/>
    <w:rsid w:val="00A7239F"/>
    <w:rsid w:val="00A72CA9"/>
    <w:rsid w:val="00A878AE"/>
    <w:rsid w:val="00A90BCA"/>
    <w:rsid w:val="00AA4005"/>
    <w:rsid w:val="00AB4A1D"/>
    <w:rsid w:val="00AB4E2E"/>
    <w:rsid w:val="00AC1201"/>
    <w:rsid w:val="00AC5CF3"/>
    <w:rsid w:val="00AE4076"/>
    <w:rsid w:val="00AF2C50"/>
    <w:rsid w:val="00B06144"/>
    <w:rsid w:val="00B41D61"/>
    <w:rsid w:val="00B53088"/>
    <w:rsid w:val="00B57CB0"/>
    <w:rsid w:val="00B67A99"/>
    <w:rsid w:val="00B71644"/>
    <w:rsid w:val="00B83CB6"/>
    <w:rsid w:val="00B901E1"/>
    <w:rsid w:val="00BA6D14"/>
    <w:rsid w:val="00BC1B8D"/>
    <w:rsid w:val="00BD4FFA"/>
    <w:rsid w:val="00BF235C"/>
    <w:rsid w:val="00BF45B5"/>
    <w:rsid w:val="00BF67E0"/>
    <w:rsid w:val="00BF67F4"/>
    <w:rsid w:val="00C12B3A"/>
    <w:rsid w:val="00C1302F"/>
    <w:rsid w:val="00C2725B"/>
    <w:rsid w:val="00C3096C"/>
    <w:rsid w:val="00C33AC8"/>
    <w:rsid w:val="00C51D87"/>
    <w:rsid w:val="00C76B14"/>
    <w:rsid w:val="00C85DCA"/>
    <w:rsid w:val="00C97608"/>
    <w:rsid w:val="00CA3047"/>
    <w:rsid w:val="00CA577D"/>
    <w:rsid w:val="00CB0281"/>
    <w:rsid w:val="00CB5706"/>
    <w:rsid w:val="00CB5E68"/>
    <w:rsid w:val="00CF55BE"/>
    <w:rsid w:val="00D0248F"/>
    <w:rsid w:val="00D04A4C"/>
    <w:rsid w:val="00D14FDE"/>
    <w:rsid w:val="00D50632"/>
    <w:rsid w:val="00D642B7"/>
    <w:rsid w:val="00D70685"/>
    <w:rsid w:val="00D946F3"/>
    <w:rsid w:val="00DA0544"/>
    <w:rsid w:val="00DB2AD4"/>
    <w:rsid w:val="00DD64EC"/>
    <w:rsid w:val="00DE55FC"/>
    <w:rsid w:val="00DF3848"/>
    <w:rsid w:val="00DF6AAF"/>
    <w:rsid w:val="00E04062"/>
    <w:rsid w:val="00E13742"/>
    <w:rsid w:val="00E21037"/>
    <w:rsid w:val="00E31409"/>
    <w:rsid w:val="00E501A7"/>
    <w:rsid w:val="00E56E07"/>
    <w:rsid w:val="00E8045C"/>
    <w:rsid w:val="00EC47EB"/>
    <w:rsid w:val="00ED1FCF"/>
    <w:rsid w:val="00ED4CD2"/>
    <w:rsid w:val="00F00511"/>
    <w:rsid w:val="00F0476D"/>
    <w:rsid w:val="00F135F1"/>
    <w:rsid w:val="00F17CC0"/>
    <w:rsid w:val="00F41EAA"/>
    <w:rsid w:val="00F4455E"/>
    <w:rsid w:val="00F671BA"/>
    <w:rsid w:val="00F717B0"/>
    <w:rsid w:val="00F77069"/>
    <w:rsid w:val="00F856BA"/>
    <w:rsid w:val="00FD4099"/>
    <w:rsid w:val="00FF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27F95D5"/>
  <w15:docId w15:val="{AC4B9AA4-4B02-4202-A079-FB081D543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4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030A0"/>
    <w:pPr>
      <w:keepNext/>
      <w:widowControl w:val="0"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8658C6"/>
    <w:pPr>
      <w:keepNext/>
      <w:suppressAutoHyphens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658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8658C6"/>
    <w:pPr>
      <w:keepNext/>
      <w:widowControl w:val="0"/>
      <w:jc w:val="center"/>
      <w:outlineLvl w:val="3"/>
    </w:pPr>
    <w:rPr>
      <w:rFonts w:ascii="Arial" w:hAnsi="Arial"/>
      <w:sz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8658C6"/>
    <w:pPr>
      <w:keepNext/>
      <w:widowControl w:val="0"/>
      <w:suppressAutoHyphens/>
      <w:jc w:val="center"/>
      <w:outlineLvl w:val="4"/>
    </w:pPr>
    <w:rPr>
      <w:rFonts w:ascii="Arial" w:hAnsi="Arial"/>
      <w:b/>
      <w:sz w:val="36"/>
      <w:u w:val="single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658C6"/>
    <w:pPr>
      <w:keepNext/>
      <w:widowControl w:val="0"/>
      <w:jc w:val="center"/>
      <w:outlineLvl w:val="5"/>
    </w:pPr>
    <w:rPr>
      <w:b/>
      <w:sz w:val="24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8658C6"/>
    <w:pPr>
      <w:keepNext/>
      <w:suppressAutoHyphens/>
      <w:jc w:val="center"/>
      <w:outlineLvl w:val="6"/>
    </w:pPr>
    <w:rPr>
      <w:rFonts w:ascii="Courier New" w:hAnsi="Courier New"/>
      <w:b/>
      <w:sz w:val="22"/>
    </w:rPr>
  </w:style>
  <w:style w:type="paragraph" w:styleId="Ttulo8">
    <w:name w:val="heading 8"/>
    <w:basedOn w:val="Normal"/>
    <w:next w:val="Normal"/>
    <w:link w:val="Ttulo8Char"/>
    <w:uiPriority w:val="99"/>
    <w:semiHidden/>
    <w:unhideWhenUsed/>
    <w:qFormat/>
    <w:rsid w:val="008658C6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suppressAutoHyphens/>
      <w:outlineLvl w:val="7"/>
    </w:pPr>
    <w:rPr>
      <w:rFonts w:ascii="Arial Narrow" w:hAnsi="Arial Narrow"/>
      <w:sz w:val="24"/>
    </w:rPr>
  </w:style>
  <w:style w:type="paragraph" w:styleId="Ttulo9">
    <w:name w:val="heading 9"/>
    <w:basedOn w:val="Normal"/>
    <w:next w:val="Normal"/>
    <w:link w:val="Ttulo9Char"/>
    <w:uiPriority w:val="99"/>
    <w:semiHidden/>
    <w:unhideWhenUsed/>
    <w:qFormat/>
    <w:rsid w:val="008658C6"/>
    <w:pPr>
      <w:keepNext/>
      <w:widowControl w:val="0"/>
      <w:tabs>
        <w:tab w:val="left" w:pos="1065"/>
      </w:tabs>
      <w:ind w:left="1065" w:hanging="360"/>
      <w:jc w:val="both"/>
      <w:outlineLvl w:val="8"/>
    </w:pPr>
    <w:rPr>
      <w:rFonts w:ascii="Arial" w:hAnsi="Arial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1558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5583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558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5583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Hyperlink">
    <w:name w:val="Hyperlink"/>
    <w:basedOn w:val="Fontepargpadro"/>
    <w:unhideWhenUsed/>
    <w:rsid w:val="00347ADB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semiHidden/>
    <w:unhideWhenUsed/>
    <w:rsid w:val="00AC1201"/>
    <w:pPr>
      <w:suppressAutoHyphens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AC1201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Textbody">
    <w:name w:val="Text body"/>
    <w:basedOn w:val="Normal"/>
    <w:qFormat/>
    <w:rsid w:val="00AC1201"/>
    <w:pPr>
      <w:widowControl w:val="0"/>
      <w:suppressAutoHyphens/>
      <w:autoSpaceDN w:val="0"/>
      <w:spacing w:after="120"/>
    </w:pPr>
    <w:rPr>
      <w:rFonts w:eastAsia="Arial Unicode MS" w:cs="Tahoma"/>
      <w:kern w:val="3"/>
      <w:sz w:val="24"/>
      <w:szCs w:val="24"/>
      <w:lang w:eastAsia="zh-CN"/>
    </w:rPr>
  </w:style>
  <w:style w:type="character" w:styleId="Refdenotaderodap">
    <w:name w:val="footnote reference"/>
    <w:basedOn w:val="Fontepargpadro"/>
    <w:semiHidden/>
    <w:unhideWhenUsed/>
    <w:rsid w:val="00AC1201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8F1FFB"/>
    <w:pPr>
      <w:suppressAutoHyphens/>
      <w:spacing w:line="100" w:lineRule="atLeast"/>
      <w:ind w:left="720"/>
      <w:contextualSpacing/>
    </w:pPr>
    <w:rPr>
      <w:sz w:val="24"/>
      <w:szCs w:val="24"/>
    </w:rPr>
  </w:style>
  <w:style w:type="character" w:styleId="nfase">
    <w:name w:val="Emphasis"/>
    <w:basedOn w:val="Fontepargpadro"/>
    <w:uiPriority w:val="20"/>
    <w:qFormat/>
    <w:rsid w:val="008F1FFB"/>
    <w:rPr>
      <w:i/>
      <w:iCs/>
    </w:rPr>
  </w:style>
  <w:style w:type="table" w:styleId="Tabelacomgrade">
    <w:name w:val="Table Grid"/>
    <w:basedOn w:val="Tabelanormal"/>
    <w:uiPriority w:val="39"/>
    <w:rsid w:val="008F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46CE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  <w14:ligatures w14:val="none"/>
    </w:rPr>
  </w:style>
  <w:style w:type="paragraph" w:styleId="Corpodetexto">
    <w:name w:val="Body Text"/>
    <w:basedOn w:val="Normal"/>
    <w:link w:val="CorpodetextoChar"/>
    <w:uiPriority w:val="99"/>
    <w:qFormat/>
    <w:rsid w:val="0051148E"/>
    <w:pPr>
      <w:tabs>
        <w:tab w:val="left" w:pos="2340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51148E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corpo">
    <w:name w:val="corpo"/>
    <w:basedOn w:val="Normal"/>
    <w:rsid w:val="008658C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Ttulo1Char">
    <w:name w:val="Título 1 Char"/>
    <w:basedOn w:val="Fontepargpadro"/>
    <w:link w:val="Ttulo1"/>
    <w:rsid w:val="001030A0"/>
    <w:rPr>
      <w:rFonts w:ascii="Times New Roman" w:eastAsia="Times New Roman" w:hAnsi="Times New Roman" w:cs="Times New Roman"/>
      <w:b/>
      <w:kern w:val="0"/>
      <w:sz w:val="24"/>
      <w:szCs w:val="20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semiHidden/>
    <w:rsid w:val="008658C6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semiHidden/>
    <w:rsid w:val="008658C6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t-BR"/>
      <w14:ligatures w14:val="none"/>
    </w:rPr>
  </w:style>
  <w:style w:type="character" w:customStyle="1" w:styleId="Ttulo4Char">
    <w:name w:val="Título 4 Char"/>
    <w:basedOn w:val="Fontepargpadro"/>
    <w:link w:val="Ttulo4"/>
    <w:semiHidden/>
    <w:rsid w:val="008658C6"/>
    <w:rPr>
      <w:rFonts w:ascii="Arial" w:eastAsia="Times New Roman" w:hAnsi="Arial" w:cs="Times New Roman"/>
      <w:kern w:val="0"/>
      <w:sz w:val="28"/>
      <w:szCs w:val="20"/>
      <w:lang w:eastAsia="pt-BR"/>
      <w14:ligatures w14:val="none"/>
    </w:rPr>
  </w:style>
  <w:style w:type="character" w:customStyle="1" w:styleId="Ttulo5Char">
    <w:name w:val="Título 5 Char"/>
    <w:basedOn w:val="Fontepargpadro"/>
    <w:link w:val="Ttulo5"/>
    <w:semiHidden/>
    <w:rsid w:val="008658C6"/>
    <w:rPr>
      <w:rFonts w:ascii="Arial" w:eastAsia="Times New Roman" w:hAnsi="Arial" w:cs="Times New Roman"/>
      <w:b/>
      <w:kern w:val="0"/>
      <w:sz w:val="36"/>
      <w:szCs w:val="20"/>
      <w:u w:val="single"/>
      <w:lang w:eastAsia="pt-BR"/>
      <w14:ligatures w14:val="none"/>
    </w:rPr>
  </w:style>
  <w:style w:type="character" w:customStyle="1" w:styleId="Ttulo6Char">
    <w:name w:val="Título 6 Char"/>
    <w:basedOn w:val="Fontepargpadro"/>
    <w:link w:val="Ttulo6"/>
    <w:semiHidden/>
    <w:rsid w:val="008658C6"/>
    <w:rPr>
      <w:rFonts w:ascii="Times New Roman" w:eastAsia="Times New Roman" w:hAnsi="Times New Roman" w:cs="Times New Roman"/>
      <w:b/>
      <w:kern w:val="0"/>
      <w:sz w:val="24"/>
      <w:szCs w:val="20"/>
      <w:lang w:eastAsia="pt-BR"/>
      <w14:ligatures w14:val="none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8658C6"/>
    <w:rPr>
      <w:rFonts w:ascii="Courier New" w:eastAsia="Times New Roman" w:hAnsi="Courier New" w:cs="Times New Roman"/>
      <w:b/>
      <w:kern w:val="0"/>
      <w:szCs w:val="20"/>
      <w:lang w:eastAsia="pt-BR"/>
      <w14:ligatures w14:val="none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8658C6"/>
    <w:rPr>
      <w:rFonts w:ascii="Arial Narrow" w:eastAsia="Times New Roman" w:hAnsi="Arial Narrow" w:cs="Times New Roman"/>
      <w:kern w:val="0"/>
      <w:sz w:val="24"/>
      <w:szCs w:val="20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uiPriority w:val="99"/>
    <w:semiHidden/>
    <w:rsid w:val="008658C6"/>
    <w:rPr>
      <w:rFonts w:ascii="Arial" w:eastAsia="Times New Roman" w:hAnsi="Arial" w:cs="Times New Roman"/>
      <w:b/>
      <w:kern w:val="0"/>
      <w:sz w:val="24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8658C6"/>
  </w:style>
  <w:style w:type="paragraph" w:customStyle="1" w:styleId="tabela">
    <w:name w:val="tabela"/>
    <w:basedOn w:val="Normal"/>
    <w:rsid w:val="008658C6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Corpo0">
    <w:name w:val="Corpo"/>
    <w:uiPriority w:val="99"/>
    <w:rsid w:val="008658C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8658C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rte">
    <w:name w:val="Strong"/>
    <w:uiPriority w:val="22"/>
    <w:qFormat/>
    <w:rsid w:val="008658C6"/>
    <w:rPr>
      <w:b/>
      <w:bCs/>
    </w:rPr>
  </w:style>
  <w:style w:type="paragraph" w:customStyle="1" w:styleId="msonormal0">
    <w:name w:val="msonormal"/>
    <w:basedOn w:val="Normal"/>
    <w:uiPriority w:val="99"/>
    <w:rsid w:val="008658C6"/>
    <w:pPr>
      <w:spacing w:before="100" w:beforeAutospacing="1" w:after="100" w:afterAutospacing="1"/>
    </w:pPr>
    <w:rPr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8658C6"/>
    <w:pPr>
      <w:widowControl w:val="0"/>
      <w:autoSpaceDE w:val="0"/>
      <w:autoSpaceDN w:val="0"/>
      <w:adjustRightInd w:val="0"/>
      <w:ind w:left="240"/>
    </w:pPr>
    <w:rPr>
      <w:sz w:val="24"/>
      <w:szCs w:val="24"/>
      <w:lang w:val="en-US" w:eastAsia="en-US"/>
    </w:rPr>
  </w:style>
  <w:style w:type="paragraph" w:styleId="Legenda">
    <w:name w:val="caption"/>
    <w:basedOn w:val="Normal"/>
    <w:next w:val="Normal"/>
    <w:uiPriority w:val="99"/>
    <w:semiHidden/>
    <w:unhideWhenUsed/>
    <w:qFormat/>
    <w:rsid w:val="008658C6"/>
    <w:rPr>
      <w:b/>
      <w:bCs/>
      <w:sz w:val="24"/>
      <w:szCs w:val="24"/>
    </w:rPr>
  </w:style>
  <w:style w:type="paragraph" w:styleId="Lista3">
    <w:name w:val="List 3"/>
    <w:basedOn w:val="Normal"/>
    <w:uiPriority w:val="99"/>
    <w:semiHidden/>
    <w:unhideWhenUsed/>
    <w:rsid w:val="008658C6"/>
    <w:pPr>
      <w:suppressAutoHyphens/>
      <w:overflowPunct w:val="0"/>
      <w:autoSpaceDE w:val="0"/>
      <w:autoSpaceDN w:val="0"/>
      <w:adjustRightInd w:val="0"/>
      <w:ind w:left="849" w:hanging="283"/>
    </w:pPr>
    <w:rPr>
      <w:rFonts w:ascii="Arial" w:hAnsi="Arial" w:cs="Arial"/>
      <w:sz w:val="24"/>
      <w:szCs w:val="24"/>
    </w:rPr>
  </w:style>
  <w:style w:type="paragraph" w:styleId="Ttulo">
    <w:name w:val="Title"/>
    <w:basedOn w:val="Normal"/>
    <w:link w:val="TtuloChar"/>
    <w:uiPriority w:val="99"/>
    <w:qFormat/>
    <w:rsid w:val="008658C6"/>
    <w:pPr>
      <w:widowControl w:val="0"/>
      <w:jc w:val="center"/>
    </w:pPr>
    <w:rPr>
      <w:rFonts w:ascii="Arial" w:hAnsi="Arial"/>
      <w:b/>
      <w:sz w:val="32"/>
    </w:rPr>
  </w:style>
  <w:style w:type="character" w:customStyle="1" w:styleId="TtuloChar">
    <w:name w:val="Título Char"/>
    <w:basedOn w:val="Fontepargpadro"/>
    <w:link w:val="Ttulo"/>
    <w:uiPriority w:val="99"/>
    <w:rsid w:val="008658C6"/>
    <w:rPr>
      <w:rFonts w:ascii="Arial" w:eastAsia="Times New Roman" w:hAnsi="Arial" w:cs="Times New Roman"/>
      <w:b/>
      <w:kern w:val="0"/>
      <w:sz w:val="32"/>
      <w:szCs w:val="20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658C6"/>
    <w:pPr>
      <w:suppressAutoHyphens/>
      <w:ind w:firstLine="709"/>
      <w:jc w:val="both"/>
    </w:pPr>
    <w:rPr>
      <w:rFonts w:ascii="Arial" w:hAnsi="Arial"/>
      <w:sz w:val="21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658C6"/>
    <w:rPr>
      <w:rFonts w:ascii="Arial" w:eastAsia="Times New Roman" w:hAnsi="Arial" w:cs="Times New Roman"/>
      <w:kern w:val="0"/>
      <w:sz w:val="21"/>
      <w:szCs w:val="20"/>
      <w:lang w:eastAsia="pt-BR"/>
      <w14:ligatures w14:val="none"/>
    </w:rPr>
  </w:style>
  <w:style w:type="paragraph" w:styleId="Cabealhodamensagem">
    <w:name w:val="Message Header"/>
    <w:basedOn w:val="Corpodetexto"/>
    <w:link w:val="CabealhodamensagemChar"/>
    <w:uiPriority w:val="99"/>
    <w:semiHidden/>
    <w:unhideWhenUsed/>
    <w:rsid w:val="008658C6"/>
    <w:pPr>
      <w:keepLines/>
      <w:tabs>
        <w:tab w:val="clear" w:pos="2340"/>
      </w:tabs>
      <w:spacing w:after="40" w:line="140" w:lineRule="atLeast"/>
      <w:ind w:left="360"/>
      <w:jc w:val="left"/>
    </w:pPr>
    <w:rPr>
      <w:rFonts w:ascii="Garamond" w:hAnsi="Garamond" w:cs="Goudy Old Style"/>
      <w:spacing w:val="-5"/>
      <w:szCs w:val="20"/>
    </w:rPr>
  </w:style>
  <w:style w:type="character" w:customStyle="1" w:styleId="CabealhodamensagemChar">
    <w:name w:val="Cabeçalho da mensagem Char"/>
    <w:basedOn w:val="Fontepargpadro"/>
    <w:link w:val="Cabealhodamensagem"/>
    <w:uiPriority w:val="99"/>
    <w:semiHidden/>
    <w:rsid w:val="008658C6"/>
    <w:rPr>
      <w:rFonts w:ascii="Garamond" w:eastAsia="Times New Roman" w:hAnsi="Garamond" w:cs="Goudy Old Style"/>
      <w:spacing w:val="-5"/>
      <w:kern w:val="0"/>
      <w:sz w:val="24"/>
      <w:szCs w:val="20"/>
      <w:lang w:eastAsia="pt-BR"/>
      <w14:ligatures w14:val="none"/>
    </w:rPr>
  </w:style>
  <w:style w:type="paragraph" w:styleId="Subttulo">
    <w:name w:val="Subtitle"/>
    <w:basedOn w:val="Normal"/>
    <w:link w:val="SubttuloChar"/>
    <w:uiPriority w:val="99"/>
    <w:qFormat/>
    <w:rsid w:val="008658C6"/>
    <w:pPr>
      <w:suppressAutoHyphens/>
    </w:pPr>
    <w:rPr>
      <w:rFonts w:ascii="Verdana" w:hAnsi="Verdana"/>
      <w:b/>
    </w:rPr>
  </w:style>
  <w:style w:type="character" w:customStyle="1" w:styleId="SubttuloChar">
    <w:name w:val="Subtítulo Char"/>
    <w:basedOn w:val="Fontepargpadro"/>
    <w:link w:val="Subttulo"/>
    <w:uiPriority w:val="99"/>
    <w:rsid w:val="008658C6"/>
    <w:rPr>
      <w:rFonts w:ascii="Verdana" w:eastAsia="Times New Roman" w:hAnsi="Verdana" w:cs="Times New Roman"/>
      <w:b/>
      <w:kern w:val="0"/>
      <w:sz w:val="20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8658C6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8658C6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8658C6"/>
    <w:pPr>
      <w:widowControl w:val="0"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suppressAutoHyphens/>
      <w:jc w:val="both"/>
    </w:pPr>
    <w:rPr>
      <w:rFonts w:ascii="Arial" w:hAnsi="Arial"/>
      <w:sz w:val="24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8658C6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8658C6"/>
    <w:pPr>
      <w:ind w:firstLine="1701"/>
      <w:jc w:val="both"/>
    </w:pPr>
    <w:rPr>
      <w:rFonts w:ascii="Arial" w:hAnsi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8658C6"/>
    <w:rPr>
      <w:rFonts w:ascii="Arial" w:eastAsia="Times New Roman" w:hAnsi="Arial" w:cs="Times New Roman"/>
      <w:kern w:val="0"/>
      <w:szCs w:val="20"/>
      <w:lang w:eastAsia="pt-BR"/>
      <w14:ligatures w14:val="none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8658C6"/>
    <w:rPr>
      <w:rFonts w:ascii="Arial" w:eastAsia="Times New Roman" w:hAnsi="Arial" w:cs="Times New Roman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8658C6"/>
    <w:pPr>
      <w:tabs>
        <w:tab w:val="left" w:pos="-2552"/>
      </w:tabs>
      <w:suppressAutoHyphens/>
      <w:ind w:left="2552" w:hanging="284"/>
      <w:jc w:val="both"/>
    </w:pPr>
    <w:rPr>
      <w:rFonts w:ascii="Arial" w:hAnsi="Arial"/>
      <w:kern w:val="2"/>
      <w:sz w:val="22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8658C6"/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styleId="Textoembloco">
    <w:name w:val="Block Text"/>
    <w:basedOn w:val="Normal"/>
    <w:uiPriority w:val="99"/>
    <w:semiHidden/>
    <w:unhideWhenUsed/>
    <w:rsid w:val="008658C6"/>
    <w:pPr>
      <w:tabs>
        <w:tab w:val="left" w:pos="720"/>
      </w:tabs>
      <w:autoSpaceDE w:val="0"/>
      <w:autoSpaceDN w:val="0"/>
      <w:adjustRightInd w:val="0"/>
      <w:ind w:left="277" w:right="18"/>
      <w:jc w:val="both"/>
    </w:pPr>
    <w:rPr>
      <w:rFonts w:ascii="Microsoft Sans Serif" w:hAnsi="Microsoft Sans Serif"/>
      <w:b/>
      <w:bCs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8658C6"/>
    <w:pPr>
      <w:autoSpaceDE w:val="0"/>
      <w:autoSpaceDN w:val="0"/>
    </w:pPr>
    <w:rPr>
      <w:rFonts w:ascii="Courier New" w:hAnsi="Courier New" w:cs="Courier New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8658C6"/>
    <w:rPr>
      <w:rFonts w:ascii="Courier New" w:eastAsia="Times New Roman" w:hAnsi="Courier New" w:cs="Courier New"/>
      <w:kern w:val="0"/>
      <w:sz w:val="20"/>
      <w:szCs w:val="20"/>
      <w:lang w:eastAsia="pt-BR"/>
      <w14:ligatures w14:val="non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658C6"/>
    <w:rPr>
      <w:rFonts w:ascii="Tahoma" w:eastAsia="Times New Roman" w:hAnsi="Tahoma" w:cs="Tahoma"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658C6"/>
    <w:rPr>
      <w:rFonts w:ascii="Tahoma" w:hAnsi="Tahoma" w:cs="Tahoma"/>
      <w:kern w:val="2"/>
      <w:sz w:val="16"/>
      <w:szCs w:val="16"/>
    </w:rPr>
  </w:style>
  <w:style w:type="character" w:customStyle="1" w:styleId="TextodebaloChar1">
    <w:name w:val="Texto de balão Char1"/>
    <w:basedOn w:val="Fontepargpadro"/>
    <w:uiPriority w:val="99"/>
    <w:semiHidden/>
    <w:rsid w:val="008658C6"/>
    <w:rPr>
      <w:rFonts w:ascii="Segoe UI" w:eastAsia="Times New Roman" w:hAnsi="Segoe UI" w:cs="Segoe UI"/>
      <w:kern w:val="0"/>
      <w:sz w:val="18"/>
      <w:szCs w:val="18"/>
      <w:lang w:eastAsia="pt-BR"/>
      <w14:ligatures w14:val="none"/>
    </w:rPr>
  </w:style>
  <w:style w:type="paragraph" w:styleId="SemEspaamento">
    <w:name w:val="No Spacing"/>
    <w:uiPriority w:val="1"/>
    <w:qFormat/>
    <w:rsid w:val="008658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customStyle="1" w:styleId="BodyText21">
    <w:name w:val="Body Text 21"/>
    <w:basedOn w:val="Normal"/>
    <w:uiPriority w:val="99"/>
    <w:rsid w:val="008658C6"/>
    <w:pPr>
      <w:widowControl w:val="0"/>
      <w:suppressAutoHyphens/>
      <w:jc w:val="center"/>
    </w:pPr>
    <w:rPr>
      <w:rFonts w:ascii="Arial" w:hAnsi="Arial"/>
      <w:b/>
      <w:sz w:val="28"/>
    </w:rPr>
  </w:style>
  <w:style w:type="paragraph" w:customStyle="1" w:styleId="Corpodetexto21">
    <w:name w:val="Corpo de texto 21"/>
    <w:basedOn w:val="Normal"/>
    <w:uiPriority w:val="99"/>
    <w:rsid w:val="008658C6"/>
    <w:pPr>
      <w:overflowPunct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paragraph" w:customStyle="1" w:styleId="bodytext2">
    <w:name w:val="bodytext2"/>
    <w:basedOn w:val="Normal"/>
    <w:uiPriority w:val="99"/>
    <w:rsid w:val="008658C6"/>
    <w:pPr>
      <w:jc w:val="both"/>
    </w:pPr>
    <w:rPr>
      <w:sz w:val="24"/>
      <w:szCs w:val="24"/>
    </w:rPr>
  </w:style>
  <w:style w:type="paragraph" w:customStyle="1" w:styleId="Cabealhoencabezado">
    <w:name w:val="Cabeçalho.encabezado"/>
    <w:basedOn w:val="Normal"/>
    <w:uiPriority w:val="99"/>
    <w:rsid w:val="008658C6"/>
    <w:pPr>
      <w:tabs>
        <w:tab w:val="center" w:pos="4419"/>
        <w:tab w:val="right" w:pos="8838"/>
      </w:tabs>
    </w:pPr>
    <w:rPr>
      <w:rFonts w:ascii="Arial" w:hAnsi="Arial"/>
      <w:sz w:val="24"/>
    </w:rPr>
  </w:style>
  <w:style w:type="paragraph" w:customStyle="1" w:styleId="WW-Corpodetexto2">
    <w:name w:val="WW-Corpo de texto 2"/>
    <w:basedOn w:val="Normal"/>
    <w:uiPriority w:val="99"/>
    <w:rsid w:val="008658C6"/>
    <w:rPr>
      <w:sz w:val="24"/>
      <w:lang w:eastAsia="ar-SA"/>
    </w:rPr>
  </w:style>
  <w:style w:type="paragraph" w:customStyle="1" w:styleId="WW-Corpodetexto3">
    <w:name w:val="WW-Corpo de texto 3"/>
    <w:basedOn w:val="Normal"/>
    <w:uiPriority w:val="99"/>
    <w:rsid w:val="008658C6"/>
    <w:pPr>
      <w:jc w:val="both"/>
    </w:pPr>
    <w:rPr>
      <w:sz w:val="24"/>
      <w:lang w:eastAsia="ar-SA"/>
    </w:rPr>
  </w:style>
  <w:style w:type="paragraph" w:customStyle="1" w:styleId="Termo">
    <w:name w:val="Termo"/>
    <w:basedOn w:val="Normal"/>
    <w:uiPriority w:val="99"/>
    <w:rsid w:val="008658C6"/>
    <w:pPr>
      <w:spacing w:before="120" w:after="240"/>
      <w:ind w:left="4536"/>
      <w:jc w:val="both"/>
    </w:pPr>
    <w:rPr>
      <w:sz w:val="24"/>
    </w:rPr>
  </w:style>
  <w:style w:type="paragraph" w:customStyle="1" w:styleId="Recuodecorpodetexto31">
    <w:name w:val="Recuo de corpo de texto 31"/>
    <w:basedOn w:val="Normal"/>
    <w:uiPriority w:val="99"/>
    <w:rsid w:val="008658C6"/>
    <w:pPr>
      <w:suppressAutoHyphens/>
      <w:ind w:firstLine="1701"/>
      <w:jc w:val="both"/>
    </w:pPr>
    <w:rPr>
      <w:rFonts w:ascii="Arial" w:hAnsi="Arial"/>
      <w:sz w:val="22"/>
    </w:rPr>
  </w:style>
  <w:style w:type="paragraph" w:customStyle="1" w:styleId="subitem1">
    <w:name w:val="subitem1"/>
    <w:basedOn w:val="Normal"/>
    <w:uiPriority w:val="99"/>
    <w:rsid w:val="008658C6"/>
    <w:pPr>
      <w:widowControl w:val="0"/>
      <w:autoSpaceDE w:val="0"/>
      <w:autoSpaceDN w:val="0"/>
      <w:adjustRightInd w:val="0"/>
      <w:spacing w:before="280" w:after="280"/>
    </w:pPr>
    <w:rPr>
      <w:rFonts w:ascii="Lucidasans" w:hAnsi="Arial" w:cs="Lucidasans"/>
      <w:sz w:val="24"/>
      <w:szCs w:val="24"/>
    </w:rPr>
  </w:style>
  <w:style w:type="paragraph" w:customStyle="1" w:styleId="subitem10">
    <w:name w:val="subitem 1"/>
    <w:basedOn w:val="Normal"/>
    <w:uiPriority w:val="99"/>
    <w:rsid w:val="008658C6"/>
    <w:pPr>
      <w:widowControl w:val="0"/>
      <w:autoSpaceDE w:val="0"/>
      <w:autoSpaceDN w:val="0"/>
      <w:adjustRightInd w:val="0"/>
    </w:pPr>
    <w:rPr>
      <w:rFonts w:ascii="Lucidasans" w:hAnsi="Arial" w:cs="Lucidasans"/>
    </w:rPr>
  </w:style>
  <w:style w:type="paragraph" w:customStyle="1" w:styleId="Default">
    <w:name w:val="Default"/>
    <w:rsid w:val="00865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texto1">
    <w:name w:val="texto1"/>
    <w:basedOn w:val="Normal"/>
    <w:uiPriority w:val="99"/>
    <w:rsid w:val="008658C6"/>
    <w:pPr>
      <w:spacing w:before="100" w:beforeAutospacing="1" w:after="100" w:afterAutospacing="1"/>
    </w:pPr>
    <w:rPr>
      <w:sz w:val="24"/>
      <w:szCs w:val="24"/>
    </w:rPr>
  </w:style>
  <w:style w:type="paragraph" w:customStyle="1" w:styleId="WW-Recuodecorpodetexto3">
    <w:name w:val="WW-Recuo de corpo de texto 3"/>
    <w:basedOn w:val="Normal"/>
    <w:uiPriority w:val="99"/>
    <w:rsid w:val="008658C6"/>
    <w:pPr>
      <w:ind w:left="709" w:hanging="709"/>
      <w:jc w:val="both"/>
    </w:pPr>
    <w:rPr>
      <w:sz w:val="24"/>
      <w:lang w:eastAsia="ar-SA"/>
    </w:rPr>
  </w:style>
  <w:style w:type="paragraph" w:customStyle="1" w:styleId="Textopadro">
    <w:name w:val="Texto padrão"/>
    <w:basedOn w:val="Normal"/>
    <w:rsid w:val="008658C6"/>
    <w:pPr>
      <w:widowControl w:val="0"/>
      <w:snapToGrid w:val="0"/>
    </w:pPr>
    <w:rPr>
      <w:sz w:val="24"/>
      <w:lang w:val="en-US"/>
    </w:rPr>
  </w:style>
  <w:style w:type="paragraph" w:customStyle="1" w:styleId="xl22">
    <w:name w:val="xl22"/>
    <w:basedOn w:val="Normal"/>
    <w:uiPriority w:val="99"/>
    <w:rsid w:val="008658C6"/>
    <w:pPr>
      <w:spacing w:before="280" w:after="280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WW-BodyText2">
    <w:name w:val="WW-Body Text 2"/>
    <w:basedOn w:val="Normal"/>
    <w:uiPriority w:val="99"/>
    <w:rsid w:val="008658C6"/>
    <w:pPr>
      <w:jc w:val="both"/>
    </w:pPr>
    <w:rPr>
      <w:rFonts w:ascii="Garamond" w:hAnsi="Garamond"/>
      <w:sz w:val="24"/>
    </w:rPr>
  </w:style>
  <w:style w:type="paragraph" w:customStyle="1" w:styleId="texto1Arial">
    <w:name w:val="texto1 + Arial"/>
    <w:aliases w:val="10 pt,Justificado,Expandido por  1 pt"/>
    <w:basedOn w:val="Normal"/>
    <w:uiPriority w:val="99"/>
    <w:rsid w:val="008658C6"/>
    <w:pPr>
      <w:jc w:val="both"/>
    </w:pPr>
    <w:rPr>
      <w:rFonts w:ascii="Arial" w:hAnsi="Arial"/>
      <w:spacing w:val="20"/>
      <w:szCs w:val="24"/>
    </w:rPr>
  </w:style>
  <w:style w:type="paragraph" w:customStyle="1" w:styleId="font5">
    <w:name w:val="font5"/>
    <w:basedOn w:val="Normal"/>
    <w:uiPriority w:val="99"/>
    <w:rsid w:val="008658C6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customStyle="1" w:styleId="font6">
    <w:name w:val="font6"/>
    <w:basedOn w:val="Normal"/>
    <w:uiPriority w:val="99"/>
    <w:rsid w:val="008658C6"/>
    <w:pPr>
      <w:spacing w:before="100" w:beforeAutospacing="1" w:after="100" w:afterAutospacing="1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font7">
    <w:name w:val="font7"/>
    <w:basedOn w:val="Normal"/>
    <w:uiPriority w:val="99"/>
    <w:rsid w:val="008658C6"/>
    <w:pPr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font8">
    <w:name w:val="font8"/>
    <w:basedOn w:val="Normal"/>
    <w:uiPriority w:val="99"/>
    <w:rsid w:val="008658C6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customStyle="1" w:styleId="font9">
    <w:name w:val="font9"/>
    <w:basedOn w:val="Normal"/>
    <w:uiPriority w:val="99"/>
    <w:rsid w:val="008658C6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customStyle="1" w:styleId="xl63">
    <w:name w:val="xl63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color w:val="000000"/>
      <w:sz w:val="18"/>
      <w:szCs w:val="18"/>
    </w:rPr>
  </w:style>
  <w:style w:type="paragraph" w:customStyle="1" w:styleId="xl65">
    <w:name w:val="xl65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sz w:val="18"/>
      <w:szCs w:val="18"/>
    </w:rPr>
  </w:style>
  <w:style w:type="paragraph" w:customStyle="1" w:styleId="xl66">
    <w:name w:val="xl66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67">
    <w:name w:val="xl67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68">
    <w:name w:val="xl68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69">
    <w:name w:val="xl69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color w:val="000000"/>
      <w:sz w:val="18"/>
      <w:szCs w:val="18"/>
    </w:rPr>
  </w:style>
  <w:style w:type="paragraph" w:customStyle="1" w:styleId="xl70">
    <w:name w:val="xl70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71">
    <w:name w:val="xl71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b/>
      <w:bCs/>
      <w:sz w:val="18"/>
      <w:szCs w:val="18"/>
    </w:rPr>
  </w:style>
  <w:style w:type="paragraph" w:customStyle="1" w:styleId="xl72">
    <w:name w:val="xl72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b/>
      <w:bCs/>
      <w:sz w:val="18"/>
      <w:szCs w:val="18"/>
    </w:rPr>
  </w:style>
  <w:style w:type="paragraph" w:customStyle="1" w:styleId="xl73">
    <w:name w:val="xl73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color w:val="000000"/>
      <w:sz w:val="18"/>
      <w:szCs w:val="18"/>
    </w:rPr>
  </w:style>
  <w:style w:type="paragraph" w:customStyle="1" w:styleId="xl74">
    <w:name w:val="xl74"/>
    <w:basedOn w:val="Normal"/>
    <w:uiPriority w:val="99"/>
    <w:rsid w:val="008658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75">
    <w:name w:val="xl75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sz w:val="18"/>
      <w:szCs w:val="18"/>
    </w:rPr>
  </w:style>
  <w:style w:type="paragraph" w:customStyle="1" w:styleId="xl76">
    <w:name w:val="xl76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uiPriority w:val="99"/>
    <w:rsid w:val="008658C6"/>
    <w:pPr>
      <w:pBdr>
        <w:top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78">
    <w:name w:val="xl78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b/>
      <w:bCs/>
      <w:sz w:val="17"/>
      <w:szCs w:val="17"/>
      <w:u w:val="single"/>
    </w:rPr>
  </w:style>
  <w:style w:type="paragraph" w:customStyle="1" w:styleId="xl79">
    <w:name w:val="xl79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80">
    <w:name w:val="xl80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Verdana" w:hAnsi="Verdana"/>
      <w:b/>
      <w:bCs/>
      <w:sz w:val="18"/>
      <w:szCs w:val="18"/>
    </w:rPr>
  </w:style>
  <w:style w:type="paragraph" w:customStyle="1" w:styleId="xl81">
    <w:name w:val="xl81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82">
    <w:name w:val="xl82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BFBFBF"/>
      <w:spacing w:before="100" w:beforeAutospacing="1" w:after="100" w:afterAutospacing="1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83">
    <w:name w:val="xl83"/>
    <w:basedOn w:val="Normal"/>
    <w:uiPriority w:val="99"/>
    <w:rsid w:val="008658C6"/>
    <w:pPr>
      <w:pBdr>
        <w:top w:val="single" w:sz="4" w:space="0" w:color="auto"/>
        <w:bottom w:val="single" w:sz="4" w:space="0" w:color="auto"/>
      </w:pBdr>
      <w:shd w:val="clear" w:color="auto" w:fill="BFBFBF"/>
      <w:spacing w:before="100" w:beforeAutospacing="1" w:after="100" w:afterAutospacing="1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84">
    <w:name w:val="xl84"/>
    <w:basedOn w:val="Normal"/>
    <w:uiPriority w:val="99"/>
    <w:rsid w:val="008658C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85">
    <w:name w:val="xl85"/>
    <w:basedOn w:val="Normal"/>
    <w:uiPriority w:val="99"/>
    <w:rsid w:val="008658C6"/>
    <w:pPr>
      <w:pBdr>
        <w:top w:val="single" w:sz="8" w:space="0" w:color="auto"/>
        <w:lef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86">
    <w:name w:val="xl86"/>
    <w:basedOn w:val="Normal"/>
    <w:uiPriority w:val="99"/>
    <w:rsid w:val="008658C6"/>
    <w:pPr>
      <w:pBdr>
        <w:top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87">
    <w:name w:val="xl87"/>
    <w:basedOn w:val="Normal"/>
    <w:uiPriority w:val="99"/>
    <w:rsid w:val="008658C6"/>
    <w:pPr>
      <w:pBdr>
        <w:top w:val="single" w:sz="8" w:space="0" w:color="auto"/>
        <w:right w:val="single" w:sz="8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88">
    <w:name w:val="xl88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xl89">
    <w:name w:val="xl89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Verdana" w:hAnsi="Verdana"/>
      <w:b/>
      <w:bCs/>
      <w:sz w:val="18"/>
      <w:szCs w:val="18"/>
    </w:rPr>
  </w:style>
  <w:style w:type="paragraph" w:customStyle="1" w:styleId="xl90">
    <w:name w:val="xl90"/>
    <w:basedOn w:val="Normal"/>
    <w:uiPriority w:val="99"/>
    <w:rsid w:val="008658C6"/>
    <w:pPr>
      <w:pBdr>
        <w:top w:val="single" w:sz="4" w:space="0" w:color="auto"/>
        <w:bottom w:val="single" w:sz="4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Verdana" w:hAnsi="Verdana"/>
      <w:b/>
      <w:bCs/>
      <w:sz w:val="18"/>
      <w:szCs w:val="18"/>
    </w:rPr>
  </w:style>
  <w:style w:type="paragraph" w:customStyle="1" w:styleId="xl91">
    <w:name w:val="xl91"/>
    <w:basedOn w:val="Normal"/>
    <w:uiPriority w:val="99"/>
    <w:rsid w:val="008658C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Verdana" w:hAnsi="Verdana"/>
      <w:b/>
      <w:bCs/>
      <w:sz w:val="18"/>
      <w:szCs w:val="18"/>
    </w:rPr>
  </w:style>
  <w:style w:type="paragraph" w:customStyle="1" w:styleId="NONormal">
    <w:name w:val="NO Normal"/>
    <w:uiPriority w:val="99"/>
    <w:rsid w:val="008658C6"/>
    <w:pPr>
      <w:widowControl w:val="0"/>
      <w:tabs>
        <w:tab w:val="center" w:pos="5400"/>
        <w:tab w:val="right" w:pos="11188"/>
      </w:tabs>
      <w:spacing w:after="0" w:line="240" w:lineRule="auto"/>
      <w:ind w:left="865" w:right="373" w:hanging="594"/>
      <w:jc w:val="both"/>
    </w:pPr>
    <w:rPr>
      <w:rFonts w:ascii="Courier New" w:eastAsia="Times New Roman" w:hAnsi="Courier New" w:cs="Times New Roman"/>
      <w:color w:val="000000"/>
      <w:kern w:val="0"/>
      <w:sz w:val="24"/>
      <w:szCs w:val="20"/>
      <w:lang w:eastAsia="pt-BR"/>
    </w:rPr>
  </w:style>
  <w:style w:type="paragraph" w:customStyle="1" w:styleId="western">
    <w:name w:val="western"/>
    <w:basedOn w:val="Normal"/>
    <w:uiPriority w:val="99"/>
    <w:rsid w:val="008658C6"/>
    <w:pPr>
      <w:spacing w:before="100" w:beforeAutospacing="1" w:after="119"/>
    </w:pPr>
    <w:rPr>
      <w:sz w:val="24"/>
      <w:szCs w:val="24"/>
    </w:rPr>
  </w:style>
  <w:style w:type="paragraph" w:customStyle="1" w:styleId="xl92">
    <w:name w:val="xl92"/>
    <w:basedOn w:val="Normal"/>
    <w:uiPriority w:val="99"/>
    <w:rsid w:val="008658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93">
    <w:name w:val="xl93"/>
    <w:basedOn w:val="Normal"/>
    <w:uiPriority w:val="99"/>
    <w:rsid w:val="008658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Padro">
    <w:name w:val="Padrão"/>
    <w:uiPriority w:val="99"/>
    <w:rsid w:val="008658C6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Calibri"/>
      <w:kern w:val="0"/>
    </w:rPr>
  </w:style>
  <w:style w:type="paragraph" w:customStyle="1" w:styleId="provisrio">
    <w:name w:val="provisório"/>
    <w:basedOn w:val="Normal"/>
    <w:uiPriority w:val="99"/>
    <w:rsid w:val="008658C6"/>
    <w:pPr>
      <w:tabs>
        <w:tab w:val="left" w:pos="1701"/>
        <w:tab w:val="left" w:pos="1871"/>
        <w:tab w:val="left" w:pos="2013"/>
      </w:tabs>
      <w:suppressAutoHyphens/>
      <w:spacing w:before="720"/>
      <w:jc w:val="both"/>
    </w:pPr>
    <w:rPr>
      <w:rFonts w:ascii="Arial" w:hAnsi="Arial"/>
      <w:sz w:val="22"/>
      <w:lang w:eastAsia="ar-SA"/>
    </w:rPr>
  </w:style>
  <w:style w:type="paragraph" w:customStyle="1" w:styleId="texto2">
    <w:name w:val="texto2"/>
    <w:basedOn w:val="Normal"/>
    <w:uiPriority w:val="99"/>
    <w:rsid w:val="008658C6"/>
    <w:pPr>
      <w:spacing w:before="100" w:beforeAutospacing="1" w:after="100" w:afterAutospacing="1"/>
    </w:pPr>
    <w:rPr>
      <w:sz w:val="24"/>
      <w:szCs w:val="24"/>
    </w:rPr>
  </w:style>
  <w:style w:type="paragraph" w:customStyle="1" w:styleId="04partenormativa">
    <w:name w:val="04partenormativa"/>
    <w:basedOn w:val="Normal"/>
    <w:uiPriority w:val="99"/>
    <w:rsid w:val="008658C6"/>
    <w:pPr>
      <w:spacing w:before="100" w:beforeAutospacing="1" w:after="100" w:afterAutospacing="1"/>
    </w:pPr>
    <w:rPr>
      <w:sz w:val="24"/>
      <w:szCs w:val="24"/>
    </w:rPr>
  </w:style>
  <w:style w:type="paragraph" w:customStyle="1" w:styleId="ecxmsonormal">
    <w:name w:val="ecxmsonormal"/>
    <w:basedOn w:val="Normal"/>
    <w:uiPriority w:val="99"/>
    <w:rsid w:val="008658C6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658C6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description">
    <w:name w:val="description"/>
    <w:basedOn w:val="Fontepargpadro"/>
    <w:rsid w:val="008658C6"/>
  </w:style>
  <w:style w:type="character" w:customStyle="1" w:styleId="Internetlink">
    <w:name w:val="Internet link"/>
    <w:basedOn w:val="Fontepargpadro"/>
    <w:rsid w:val="008658C6"/>
    <w:rPr>
      <w:rFonts w:ascii="Bitstream Vera Sans" w:hAnsi="Bitstream Vera Sans" w:cs="Bitstream Vera Sans" w:hint="default"/>
      <w:color w:val="0000FF"/>
      <w:u w:val="single"/>
    </w:rPr>
  </w:style>
  <w:style w:type="character" w:customStyle="1" w:styleId="info1">
    <w:name w:val="info1"/>
    <w:rsid w:val="008658C6"/>
    <w:rPr>
      <w:color w:val="000000"/>
      <w:sz w:val="20"/>
      <w:szCs w:val="20"/>
    </w:rPr>
  </w:style>
  <w:style w:type="character" w:customStyle="1" w:styleId="apple-converted-space">
    <w:name w:val="apple-converted-space"/>
    <w:basedOn w:val="Fontepargpadro"/>
    <w:rsid w:val="008658C6"/>
  </w:style>
  <w:style w:type="character" w:customStyle="1" w:styleId="MenoPendente1">
    <w:name w:val="Menção Pendente1"/>
    <w:basedOn w:val="Fontepargpadro"/>
    <w:uiPriority w:val="99"/>
    <w:semiHidden/>
    <w:unhideWhenUsed/>
    <w:rsid w:val="008658C6"/>
    <w:rPr>
      <w:color w:val="605E5C"/>
      <w:shd w:val="clear" w:color="auto" w:fill="E1DFDD"/>
    </w:rPr>
  </w:style>
  <w:style w:type="paragraph" w:styleId="Lista">
    <w:name w:val="List"/>
    <w:basedOn w:val="Normal"/>
    <w:uiPriority w:val="99"/>
    <w:semiHidden/>
    <w:unhideWhenUsed/>
    <w:rsid w:val="008658C6"/>
    <w:pPr>
      <w:suppressAutoHyphens/>
      <w:ind w:left="283" w:hanging="283"/>
      <w:contextualSpacing/>
    </w:pPr>
    <w:rPr>
      <w:sz w:val="24"/>
      <w:szCs w:val="24"/>
      <w:lang w:eastAsia="ar-SA"/>
    </w:rPr>
  </w:style>
  <w:style w:type="paragraph" w:styleId="Lista2">
    <w:name w:val="List 2"/>
    <w:basedOn w:val="Normal"/>
    <w:uiPriority w:val="99"/>
    <w:semiHidden/>
    <w:unhideWhenUsed/>
    <w:rsid w:val="008658C6"/>
    <w:pPr>
      <w:suppressAutoHyphens/>
      <w:ind w:left="566" w:hanging="283"/>
      <w:contextualSpacing/>
    </w:pPr>
    <w:rPr>
      <w:sz w:val="24"/>
      <w:szCs w:val="24"/>
      <w:lang w:eastAsia="ar-SA"/>
    </w:rPr>
  </w:style>
  <w:style w:type="paragraph" w:styleId="Lista4">
    <w:name w:val="List 4"/>
    <w:basedOn w:val="Normal"/>
    <w:uiPriority w:val="99"/>
    <w:semiHidden/>
    <w:unhideWhenUsed/>
    <w:rsid w:val="008658C6"/>
    <w:pPr>
      <w:suppressAutoHyphens/>
      <w:ind w:left="1132" w:hanging="283"/>
      <w:contextualSpacing/>
    </w:pPr>
    <w:rPr>
      <w:sz w:val="24"/>
      <w:szCs w:val="24"/>
      <w:lang w:eastAsia="ar-SA"/>
    </w:rPr>
  </w:style>
  <w:style w:type="paragraph" w:styleId="Lista5">
    <w:name w:val="List 5"/>
    <w:basedOn w:val="Normal"/>
    <w:unhideWhenUsed/>
    <w:rsid w:val="008658C6"/>
    <w:pPr>
      <w:suppressAutoHyphens/>
      <w:ind w:left="1415" w:hanging="283"/>
      <w:contextualSpacing/>
    </w:pPr>
    <w:rPr>
      <w:sz w:val="24"/>
      <w:szCs w:val="24"/>
      <w:lang w:eastAsia="ar-SA"/>
    </w:rPr>
  </w:style>
  <w:style w:type="paragraph" w:styleId="Listadecontinuao5">
    <w:name w:val="List Continue 5"/>
    <w:basedOn w:val="Normal"/>
    <w:uiPriority w:val="99"/>
    <w:semiHidden/>
    <w:unhideWhenUsed/>
    <w:rsid w:val="008658C6"/>
    <w:pPr>
      <w:suppressAutoHyphens/>
      <w:spacing w:after="120"/>
      <w:ind w:left="1415"/>
      <w:contextualSpacing/>
    </w:pPr>
    <w:rPr>
      <w:sz w:val="24"/>
      <w:szCs w:val="24"/>
      <w:lang w:eastAsia="ar-SA"/>
    </w:rPr>
  </w:style>
  <w:style w:type="character" w:customStyle="1" w:styleId="apple-style-span">
    <w:name w:val="apple-style-span"/>
    <w:basedOn w:val="Fontepargpadro"/>
    <w:rsid w:val="008658C6"/>
  </w:style>
  <w:style w:type="paragraph" w:customStyle="1" w:styleId="Corpodetexto31">
    <w:name w:val="Corpo de texto 31"/>
    <w:basedOn w:val="Normal"/>
    <w:rsid w:val="008658C6"/>
    <w:pPr>
      <w:spacing w:line="360" w:lineRule="auto"/>
      <w:jc w:val="both"/>
    </w:pPr>
    <w:rPr>
      <w:rFonts w:ascii="Arial Narrow" w:hAnsi="Arial Narrow"/>
      <w:sz w:val="22"/>
    </w:rPr>
  </w:style>
  <w:style w:type="paragraph" w:customStyle="1" w:styleId="Nivel2">
    <w:name w:val="Nivel 2"/>
    <w:basedOn w:val="Normal"/>
    <w:next w:val="SemEspaamento"/>
    <w:link w:val="Nivel2Char"/>
    <w:qFormat/>
    <w:rsid w:val="001030A0"/>
    <w:pPr>
      <w:numPr>
        <w:ilvl w:val="1"/>
        <w:numId w:val="41"/>
      </w:numPr>
      <w:spacing w:before="120" w:after="120" w:line="276" w:lineRule="auto"/>
      <w:ind w:left="0" w:firstLine="0"/>
      <w:jc w:val="both"/>
    </w:pPr>
    <w:rPr>
      <w:rFonts w:eastAsiaTheme="minorEastAsia" w:cs="Arial"/>
      <w:b/>
      <w:color w:val="000000"/>
      <w:sz w:val="24"/>
    </w:rPr>
  </w:style>
  <w:style w:type="paragraph" w:customStyle="1" w:styleId="Nivel3">
    <w:name w:val="Nivel 3"/>
    <w:basedOn w:val="Normal"/>
    <w:link w:val="Nivel3Char"/>
    <w:qFormat/>
    <w:rsid w:val="008658C6"/>
    <w:pPr>
      <w:numPr>
        <w:ilvl w:val="2"/>
        <w:numId w:val="4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qFormat/>
    <w:rsid w:val="008658C6"/>
    <w:pPr>
      <w:numPr>
        <w:ilvl w:val="3"/>
      </w:numPr>
      <w:tabs>
        <w:tab w:val="num" w:pos="2880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8658C6"/>
    <w:pPr>
      <w:numPr>
        <w:ilvl w:val="0"/>
        <w:numId w:val="0"/>
      </w:numPr>
      <w:tabs>
        <w:tab w:val="num" w:pos="3600"/>
      </w:tabs>
      <w:ind w:left="851"/>
    </w:pPr>
  </w:style>
  <w:style w:type="character" w:customStyle="1" w:styleId="Nivel2Char">
    <w:name w:val="Nivel 2 Char"/>
    <w:basedOn w:val="Fontepargpadro"/>
    <w:link w:val="Nivel2"/>
    <w:locked/>
    <w:rsid w:val="001030A0"/>
    <w:rPr>
      <w:rFonts w:ascii="Times New Roman" w:eastAsiaTheme="minorEastAsia" w:hAnsi="Times New Roman" w:cs="Arial"/>
      <w:b/>
      <w:color w:val="000000"/>
      <w:kern w:val="0"/>
      <w:sz w:val="24"/>
      <w:szCs w:val="20"/>
      <w:lang w:eastAsia="pt-BR"/>
      <w14:ligatures w14:val="none"/>
    </w:rPr>
  </w:style>
  <w:style w:type="character" w:customStyle="1" w:styleId="Nivel3Char">
    <w:name w:val="Nivel 3 Char"/>
    <w:basedOn w:val="Fontepargpadro"/>
    <w:link w:val="Nivel3"/>
    <w:rsid w:val="008658C6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0B3C3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B3C32"/>
  </w:style>
  <w:style w:type="character" w:customStyle="1" w:styleId="TextodecomentrioChar">
    <w:name w:val="Texto de comentário Char"/>
    <w:basedOn w:val="Fontepargpadro"/>
    <w:link w:val="Textodecomentrio"/>
    <w:uiPriority w:val="99"/>
    <w:rsid w:val="000B3C32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B3C3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B3C32"/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character" w:styleId="MenoPendente">
    <w:name w:val="Unresolved Mention"/>
    <w:basedOn w:val="Fontepargpadro"/>
    <w:uiPriority w:val="99"/>
    <w:semiHidden/>
    <w:unhideWhenUsed/>
    <w:rsid w:val="00A000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4938</TotalTime>
  <Pages>6</Pages>
  <Words>1578</Words>
  <Characters>8523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Leiliane Costa</dc:creator>
  <cp:keywords/>
  <dc:description/>
  <cp:lastModifiedBy>Obras</cp:lastModifiedBy>
  <cp:revision>59</cp:revision>
  <cp:lastPrinted>2025-10-24T19:15:00Z</cp:lastPrinted>
  <dcterms:created xsi:type="dcterms:W3CDTF">2024-06-08T17:10:00Z</dcterms:created>
  <dcterms:modified xsi:type="dcterms:W3CDTF">2025-12-01T13:31:00Z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b96a0d92ce6ad2ac2c895074a872c68f36601d69f24b45c938fb24ffc1e2e202</vt:lpwstr>
  </property>
</Properties>
</file>